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D83" w:rsidRDefault="00CA006E" w:rsidP="003B2D83">
      <w:pPr>
        <w:pStyle w:val="Default"/>
        <w:spacing w:after="27"/>
        <w:rPr>
          <w:rFonts w:ascii="Arial" w:hAnsi="Arial" w:cs="Arial"/>
        </w:rPr>
      </w:pPr>
      <w:r w:rsidRPr="00CA006E">
        <w:rPr>
          <w:noProof/>
        </w:rPr>
        <w:drawing>
          <wp:inline distT="0" distB="0" distL="0" distR="0">
            <wp:extent cx="6645795" cy="8743950"/>
            <wp:effectExtent l="0" t="0" r="3175" b="0"/>
            <wp:docPr id="1" name="Picture 1" descr="Y:\Informe de Transición 2016\Documento final\PORTADAS INFORME\portadaInformetrancisio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e de Transición 2016\Documento final\PORTADAS INFORME\portadaInformetrancision_2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0590" cy="8750259"/>
                    </a:xfrm>
                    <a:prstGeom prst="rect">
                      <a:avLst/>
                    </a:prstGeom>
                    <a:noFill/>
                    <a:ln>
                      <a:noFill/>
                    </a:ln>
                  </pic:spPr>
                </pic:pic>
              </a:graphicData>
            </a:graphic>
          </wp:inline>
        </w:drawing>
      </w:r>
    </w:p>
    <w:p w:rsidR="003B2D83" w:rsidRPr="002C1862" w:rsidRDefault="00E07FA9" w:rsidP="00A553A6">
      <w:pPr>
        <w:pStyle w:val="Default"/>
        <w:rPr>
          <w:rFonts w:ascii="Arial" w:hAnsi="Arial" w:cs="Arial"/>
          <w:b/>
          <w:lang w:val="es-PR"/>
        </w:rPr>
      </w:pPr>
      <w:r w:rsidRPr="002C1862">
        <w:rPr>
          <w:rFonts w:ascii="Arial" w:hAnsi="Arial" w:cs="Arial"/>
          <w:b/>
          <w:lang w:val="es-PR"/>
        </w:rPr>
        <w:lastRenderedPageBreak/>
        <w:t xml:space="preserve">II. TABLA DE CONTENIDO </w:t>
      </w:r>
    </w:p>
    <w:p w:rsidR="003B2D83" w:rsidRPr="002C1862" w:rsidRDefault="003B2D83" w:rsidP="00A553A6">
      <w:pPr>
        <w:pStyle w:val="Default"/>
        <w:rPr>
          <w:rFonts w:ascii="Arial" w:hAnsi="Arial" w:cs="Arial"/>
          <w:lang w:val="es-PR"/>
        </w:rPr>
      </w:pPr>
    </w:p>
    <w:p w:rsidR="003B2D83" w:rsidRPr="002C1862" w:rsidRDefault="00E07FA9" w:rsidP="00A553A6">
      <w:pPr>
        <w:autoSpaceDE w:val="0"/>
        <w:autoSpaceDN w:val="0"/>
        <w:adjustRightInd w:val="0"/>
        <w:spacing w:after="0" w:line="240" w:lineRule="auto"/>
        <w:rPr>
          <w:rFonts w:ascii="Arial" w:hAnsi="Arial" w:cs="Arial"/>
          <w:color w:val="000000"/>
        </w:rPr>
      </w:pPr>
      <w:r w:rsidRPr="00BB0C86">
        <w:rPr>
          <w:rFonts w:ascii="Arial" w:hAnsi="Arial" w:cs="Arial"/>
          <w:sz w:val="24"/>
          <w:szCs w:val="24"/>
        </w:rPr>
        <w:tab/>
      </w:r>
      <w:r w:rsidRPr="002C1862">
        <w:rPr>
          <w:rFonts w:ascii="Arial" w:hAnsi="Arial" w:cs="Arial"/>
          <w:color w:val="000000"/>
        </w:rPr>
        <w:t>III. INTRODUCCIÓN</w:t>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t>3</w:t>
      </w:r>
      <w:r w:rsidRPr="002C1862">
        <w:rPr>
          <w:rFonts w:ascii="Arial" w:hAnsi="Arial" w:cs="Arial"/>
          <w:color w:val="000000"/>
        </w:rPr>
        <w:t xml:space="preserve"> </w:t>
      </w:r>
      <w:r w:rsidR="00E55C41" w:rsidRPr="002C1862">
        <w:rPr>
          <w:rFonts w:ascii="Arial" w:hAnsi="Arial" w:cs="Arial"/>
          <w:color w:val="000000"/>
        </w:rPr>
        <w:tab/>
      </w:r>
    </w:p>
    <w:p w:rsidR="003B2D83" w:rsidRPr="002C1862" w:rsidRDefault="003B2D83" w:rsidP="00A553A6">
      <w:pPr>
        <w:autoSpaceDE w:val="0"/>
        <w:autoSpaceDN w:val="0"/>
        <w:adjustRightInd w:val="0"/>
        <w:spacing w:after="0" w:line="240" w:lineRule="auto"/>
        <w:rPr>
          <w:rFonts w:ascii="Arial" w:hAnsi="Arial" w:cs="Arial"/>
          <w:color w:val="000000"/>
        </w:rPr>
      </w:pPr>
    </w:p>
    <w:p w:rsidR="003B2D83" w:rsidRPr="002C1862" w:rsidRDefault="00E07FA9" w:rsidP="00A553A6">
      <w:pPr>
        <w:autoSpaceDE w:val="0"/>
        <w:autoSpaceDN w:val="0"/>
        <w:adjustRightInd w:val="0"/>
        <w:spacing w:after="0" w:line="240" w:lineRule="auto"/>
        <w:ind w:firstLine="720"/>
        <w:rPr>
          <w:rFonts w:ascii="Arial" w:hAnsi="Arial" w:cs="Arial"/>
          <w:color w:val="000000"/>
        </w:rPr>
      </w:pPr>
      <w:r w:rsidRPr="002C1862">
        <w:rPr>
          <w:rFonts w:ascii="Arial" w:hAnsi="Arial" w:cs="Arial"/>
          <w:color w:val="000000"/>
        </w:rPr>
        <w:t xml:space="preserve">IV. BASE LEGAL </w:t>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t>3</w:t>
      </w:r>
    </w:p>
    <w:p w:rsidR="003B2D83" w:rsidRPr="002C1862" w:rsidRDefault="003B2D83" w:rsidP="00A553A6">
      <w:pPr>
        <w:autoSpaceDE w:val="0"/>
        <w:autoSpaceDN w:val="0"/>
        <w:adjustRightInd w:val="0"/>
        <w:spacing w:after="0" w:line="240" w:lineRule="auto"/>
        <w:ind w:firstLine="720"/>
        <w:rPr>
          <w:rFonts w:ascii="Arial" w:hAnsi="Arial" w:cs="Arial"/>
          <w:color w:val="000000"/>
        </w:rPr>
      </w:pPr>
    </w:p>
    <w:p w:rsidR="003B2D83" w:rsidRPr="002C1862" w:rsidRDefault="00E07FA9" w:rsidP="00A553A6">
      <w:pPr>
        <w:autoSpaceDE w:val="0"/>
        <w:autoSpaceDN w:val="0"/>
        <w:adjustRightInd w:val="0"/>
        <w:spacing w:after="0" w:line="240" w:lineRule="auto"/>
        <w:ind w:firstLine="720"/>
        <w:rPr>
          <w:rFonts w:ascii="Arial" w:hAnsi="Arial" w:cs="Arial"/>
          <w:color w:val="000000"/>
        </w:rPr>
      </w:pPr>
      <w:r w:rsidRPr="002C1862">
        <w:rPr>
          <w:rFonts w:ascii="Arial" w:hAnsi="Arial" w:cs="Arial"/>
          <w:color w:val="000000"/>
        </w:rPr>
        <w:t xml:space="preserve">V. MISIÓN </w:t>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r>
      <w:r w:rsidR="002C1862" w:rsidRPr="002C1862">
        <w:rPr>
          <w:rFonts w:ascii="Arial" w:hAnsi="Arial" w:cs="Arial"/>
          <w:color w:val="000000"/>
        </w:rPr>
        <w:tab/>
        <w:t>3</w:t>
      </w:r>
    </w:p>
    <w:p w:rsidR="003B2D83" w:rsidRPr="002C1862" w:rsidRDefault="003B2D83" w:rsidP="00A553A6">
      <w:pPr>
        <w:autoSpaceDE w:val="0"/>
        <w:autoSpaceDN w:val="0"/>
        <w:adjustRightInd w:val="0"/>
        <w:spacing w:after="0" w:line="240" w:lineRule="auto"/>
        <w:ind w:firstLine="720"/>
        <w:rPr>
          <w:rFonts w:ascii="Arial" w:hAnsi="Arial" w:cs="Arial"/>
          <w:color w:val="000000"/>
        </w:rPr>
      </w:pPr>
    </w:p>
    <w:p w:rsidR="003B2D83" w:rsidRPr="002C1862" w:rsidRDefault="00E07FA9" w:rsidP="00A553A6">
      <w:pPr>
        <w:autoSpaceDE w:val="0"/>
        <w:autoSpaceDN w:val="0"/>
        <w:adjustRightInd w:val="0"/>
        <w:spacing w:after="0" w:line="240" w:lineRule="auto"/>
        <w:ind w:firstLine="720"/>
        <w:rPr>
          <w:rFonts w:ascii="Arial" w:hAnsi="Arial" w:cs="Arial"/>
          <w:color w:val="000000"/>
        </w:rPr>
      </w:pPr>
      <w:r w:rsidRPr="002C1862">
        <w:rPr>
          <w:rFonts w:ascii="Arial" w:hAnsi="Arial" w:cs="Arial"/>
          <w:color w:val="000000"/>
        </w:rPr>
        <w:t xml:space="preserve">VI. VISIÓN </w:t>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t>4</w:t>
      </w:r>
    </w:p>
    <w:p w:rsidR="003B2D83" w:rsidRPr="002C1862" w:rsidRDefault="003B2D83" w:rsidP="00A553A6">
      <w:pPr>
        <w:autoSpaceDE w:val="0"/>
        <w:autoSpaceDN w:val="0"/>
        <w:adjustRightInd w:val="0"/>
        <w:spacing w:after="0" w:line="240" w:lineRule="auto"/>
        <w:ind w:firstLine="720"/>
        <w:rPr>
          <w:rFonts w:ascii="Arial" w:hAnsi="Arial" w:cs="Arial"/>
          <w:color w:val="000000"/>
        </w:rPr>
      </w:pPr>
    </w:p>
    <w:p w:rsidR="003B2D83" w:rsidRPr="002C1862" w:rsidRDefault="00E07FA9" w:rsidP="00A553A6">
      <w:pPr>
        <w:autoSpaceDE w:val="0"/>
        <w:autoSpaceDN w:val="0"/>
        <w:adjustRightInd w:val="0"/>
        <w:spacing w:after="0" w:line="240" w:lineRule="auto"/>
        <w:ind w:firstLine="720"/>
        <w:rPr>
          <w:rFonts w:ascii="Arial" w:hAnsi="Arial" w:cs="Arial"/>
          <w:color w:val="000000"/>
        </w:rPr>
      </w:pPr>
      <w:r w:rsidRPr="002C1862">
        <w:rPr>
          <w:rFonts w:ascii="Arial" w:hAnsi="Arial" w:cs="Arial"/>
          <w:color w:val="000000"/>
        </w:rPr>
        <w:t xml:space="preserve">VII. ESTRUCTURA Y ORGANIGRAMA ORGANIZACIONAL </w:t>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r>
      <w:r w:rsidR="00E55C41" w:rsidRPr="002C1862">
        <w:rPr>
          <w:rFonts w:ascii="Arial" w:hAnsi="Arial" w:cs="Arial"/>
          <w:color w:val="000000"/>
        </w:rPr>
        <w:tab/>
        <w:t>4</w:t>
      </w:r>
    </w:p>
    <w:p w:rsidR="003B2D83" w:rsidRPr="002C1862" w:rsidRDefault="003B2D83" w:rsidP="00A553A6">
      <w:pPr>
        <w:autoSpaceDE w:val="0"/>
        <w:autoSpaceDN w:val="0"/>
        <w:adjustRightInd w:val="0"/>
        <w:spacing w:after="0" w:line="240" w:lineRule="auto"/>
        <w:ind w:firstLine="720"/>
        <w:rPr>
          <w:rFonts w:ascii="Arial" w:hAnsi="Arial" w:cs="Arial"/>
          <w:color w:val="000000"/>
        </w:rPr>
      </w:pPr>
    </w:p>
    <w:p w:rsidR="003B2D83" w:rsidRPr="00E55C41" w:rsidRDefault="00E07FA9" w:rsidP="00A553A6">
      <w:pPr>
        <w:autoSpaceDE w:val="0"/>
        <w:autoSpaceDN w:val="0"/>
        <w:adjustRightInd w:val="0"/>
        <w:spacing w:after="0" w:line="240" w:lineRule="auto"/>
        <w:ind w:firstLine="720"/>
        <w:rPr>
          <w:rFonts w:ascii="Arial" w:hAnsi="Arial" w:cs="Arial"/>
          <w:color w:val="000000"/>
          <w:lang w:val="en-US"/>
        </w:rPr>
      </w:pPr>
      <w:r w:rsidRPr="00E55C41">
        <w:rPr>
          <w:rFonts w:ascii="Arial" w:hAnsi="Arial" w:cs="Arial"/>
          <w:color w:val="000000"/>
          <w:lang w:val="en-US"/>
        </w:rPr>
        <w:t xml:space="preserve">VIII. ESTRUCTURA PROGRAMÁTICA </w:t>
      </w:r>
      <w:r w:rsidR="00A20A0A">
        <w:rPr>
          <w:rFonts w:ascii="Arial" w:hAnsi="Arial" w:cs="Arial"/>
          <w:color w:val="000000"/>
          <w:lang w:val="en-US"/>
        </w:rPr>
        <w:tab/>
      </w:r>
      <w:r w:rsidR="00A20A0A">
        <w:rPr>
          <w:rFonts w:ascii="Arial" w:hAnsi="Arial" w:cs="Arial"/>
          <w:color w:val="000000"/>
          <w:lang w:val="en-US"/>
        </w:rPr>
        <w:tab/>
      </w:r>
      <w:r w:rsidR="00A20A0A">
        <w:rPr>
          <w:rFonts w:ascii="Arial" w:hAnsi="Arial" w:cs="Arial"/>
          <w:color w:val="000000"/>
          <w:lang w:val="en-US"/>
        </w:rPr>
        <w:tab/>
      </w:r>
      <w:r w:rsidR="00A20A0A">
        <w:rPr>
          <w:rFonts w:ascii="Arial" w:hAnsi="Arial" w:cs="Arial"/>
          <w:color w:val="000000"/>
          <w:lang w:val="en-US"/>
        </w:rPr>
        <w:tab/>
      </w:r>
      <w:r w:rsidR="00A20A0A">
        <w:rPr>
          <w:rFonts w:ascii="Arial" w:hAnsi="Arial" w:cs="Arial"/>
          <w:color w:val="000000"/>
          <w:lang w:val="en-US"/>
        </w:rPr>
        <w:tab/>
      </w:r>
      <w:r w:rsidR="00A20A0A">
        <w:rPr>
          <w:rFonts w:ascii="Arial" w:hAnsi="Arial" w:cs="Arial"/>
          <w:color w:val="000000"/>
          <w:lang w:val="en-US"/>
        </w:rPr>
        <w:tab/>
      </w:r>
      <w:r w:rsidR="00A20A0A">
        <w:rPr>
          <w:rFonts w:ascii="Arial" w:hAnsi="Arial" w:cs="Arial"/>
          <w:color w:val="000000"/>
          <w:lang w:val="en-US"/>
        </w:rPr>
        <w:tab/>
        <w:t>5</w:t>
      </w:r>
    </w:p>
    <w:p w:rsidR="003B2D83" w:rsidRPr="00E55C41" w:rsidRDefault="003B2D83" w:rsidP="00A553A6">
      <w:pPr>
        <w:autoSpaceDE w:val="0"/>
        <w:autoSpaceDN w:val="0"/>
        <w:adjustRightInd w:val="0"/>
        <w:spacing w:after="0" w:line="240" w:lineRule="auto"/>
        <w:ind w:firstLine="720"/>
        <w:rPr>
          <w:rFonts w:ascii="Arial" w:hAnsi="Arial" w:cs="Arial"/>
          <w:color w:val="000000"/>
          <w:lang w:val="en-US"/>
        </w:rPr>
      </w:pPr>
    </w:p>
    <w:p w:rsidR="003B2D83" w:rsidRPr="00E55C41" w:rsidRDefault="00E07FA9" w:rsidP="00A553A6">
      <w:pPr>
        <w:pStyle w:val="ListParagraph"/>
        <w:numPr>
          <w:ilvl w:val="0"/>
          <w:numId w:val="25"/>
        </w:numPr>
        <w:autoSpaceDE w:val="0"/>
        <w:autoSpaceDN w:val="0"/>
        <w:adjustRightInd w:val="0"/>
        <w:spacing w:after="0" w:line="240" w:lineRule="auto"/>
        <w:rPr>
          <w:rFonts w:ascii="Arial" w:hAnsi="Arial" w:cs="Arial"/>
          <w:color w:val="000000"/>
          <w:sz w:val="22"/>
        </w:rPr>
      </w:pPr>
      <w:r w:rsidRPr="00E55C41">
        <w:rPr>
          <w:rFonts w:ascii="Arial" w:hAnsi="Arial" w:cs="Arial"/>
          <w:color w:val="000000"/>
          <w:sz w:val="22"/>
        </w:rPr>
        <w:t xml:space="preserve">PLAN ESTRATÉGICO </w:t>
      </w:r>
    </w:p>
    <w:p w:rsidR="003B2D83" w:rsidRPr="00E55C41" w:rsidRDefault="003B2D83" w:rsidP="00A553A6">
      <w:pPr>
        <w:autoSpaceDE w:val="0"/>
        <w:autoSpaceDN w:val="0"/>
        <w:adjustRightInd w:val="0"/>
        <w:spacing w:after="0" w:line="240" w:lineRule="auto"/>
        <w:ind w:left="1440"/>
        <w:rPr>
          <w:rFonts w:ascii="Arial" w:hAnsi="Arial" w:cs="Arial"/>
          <w:color w:val="000000"/>
        </w:rPr>
      </w:pPr>
    </w:p>
    <w:p w:rsidR="003B2D83" w:rsidRPr="00E55C41" w:rsidRDefault="00E07FA9" w:rsidP="00A553A6">
      <w:pPr>
        <w:autoSpaceDE w:val="0"/>
        <w:autoSpaceDN w:val="0"/>
        <w:adjustRightInd w:val="0"/>
        <w:spacing w:after="0" w:line="240" w:lineRule="auto"/>
        <w:ind w:firstLine="720"/>
        <w:rPr>
          <w:rFonts w:ascii="Arial" w:hAnsi="Arial" w:cs="Arial"/>
          <w:color w:val="000000"/>
          <w:lang w:val="en-US"/>
        </w:rPr>
      </w:pPr>
      <w:r w:rsidRPr="00E55C41">
        <w:rPr>
          <w:rFonts w:ascii="Arial" w:hAnsi="Arial" w:cs="Arial"/>
          <w:color w:val="000000"/>
          <w:lang w:val="en-US"/>
        </w:rPr>
        <w:t xml:space="preserve">IX. LOGROS </w:t>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t>6</w:t>
      </w:r>
    </w:p>
    <w:p w:rsidR="003B2D83" w:rsidRPr="00E55C41" w:rsidRDefault="003B2D83" w:rsidP="00A553A6">
      <w:pPr>
        <w:autoSpaceDE w:val="0"/>
        <w:autoSpaceDN w:val="0"/>
        <w:adjustRightInd w:val="0"/>
        <w:spacing w:after="0" w:line="240" w:lineRule="auto"/>
        <w:ind w:firstLine="720"/>
        <w:rPr>
          <w:rFonts w:ascii="Arial" w:hAnsi="Arial" w:cs="Arial"/>
          <w:color w:val="000000"/>
          <w:lang w:val="en-US"/>
        </w:rPr>
      </w:pPr>
    </w:p>
    <w:p w:rsidR="003B2D83" w:rsidRPr="00E55C41" w:rsidRDefault="00E07FA9" w:rsidP="00A553A6">
      <w:pPr>
        <w:pStyle w:val="ListParagraph"/>
        <w:numPr>
          <w:ilvl w:val="0"/>
          <w:numId w:val="26"/>
        </w:numPr>
        <w:autoSpaceDE w:val="0"/>
        <w:autoSpaceDN w:val="0"/>
        <w:adjustRightInd w:val="0"/>
        <w:spacing w:after="0" w:line="240" w:lineRule="auto"/>
        <w:rPr>
          <w:rFonts w:ascii="Arial" w:hAnsi="Arial" w:cs="Arial"/>
          <w:color w:val="000000"/>
          <w:sz w:val="22"/>
        </w:rPr>
      </w:pPr>
      <w:r w:rsidRPr="00E55C41">
        <w:rPr>
          <w:rFonts w:ascii="Arial" w:hAnsi="Arial" w:cs="Arial"/>
          <w:color w:val="000000"/>
          <w:sz w:val="22"/>
        </w:rPr>
        <w:t xml:space="preserve">ADMINISTRATIVOS </w:t>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t>6</w:t>
      </w:r>
    </w:p>
    <w:p w:rsidR="003B2D83" w:rsidRPr="00E55C41" w:rsidRDefault="003B2D83" w:rsidP="00A553A6">
      <w:pPr>
        <w:autoSpaceDE w:val="0"/>
        <w:autoSpaceDN w:val="0"/>
        <w:adjustRightInd w:val="0"/>
        <w:spacing w:after="0" w:line="240" w:lineRule="auto"/>
        <w:ind w:left="1440"/>
        <w:rPr>
          <w:rFonts w:ascii="Arial" w:hAnsi="Arial" w:cs="Arial"/>
          <w:color w:val="000000"/>
        </w:rPr>
      </w:pPr>
    </w:p>
    <w:p w:rsidR="003B2D83" w:rsidRPr="00E55C41" w:rsidRDefault="00E07FA9" w:rsidP="00A553A6">
      <w:pPr>
        <w:pStyle w:val="ListParagraph"/>
        <w:numPr>
          <w:ilvl w:val="0"/>
          <w:numId w:val="26"/>
        </w:numPr>
        <w:autoSpaceDE w:val="0"/>
        <w:autoSpaceDN w:val="0"/>
        <w:adjustRightInd w:val="0"/>
        <w:spacing w:after="0" w:line="240" w:lineRule="auto"/>
        <w:rPr>
          <w:rFonts w:ascii="Arial" w:hAnsi="Arial" w:cs="Arial"/>
          <w:color w:val="000000"/>
          <w:sz w:val="22"/>
        </w:rPr>
      </w:pPr>
      <w:r w:rsidRPr="00E55C41">
        <w:rPr>
          <w:rFonts w:ascii="Arial" w:hAnsi="Arial" w:cs="Arial"/>
          <w:color w:val="000000"/>
          <w:sz w:val="22"/>
        </w:rPr>
        <w:t xml:space="preserve">FISCALES </w:t>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r>
      <w:r w:rsidR="002C1862">
        <w:rPr>
          <w:rFonts w:ascii="Arial" w:hAnsi="Arial" w:cs="Arial"/>
          <w:color w:val="000000"/>
          <w:sz w:val="22"/>
        </w:rPr>
        <w:tab/>
        <w:t>17</w:t>
      </w:r>
    </w:p>
    <w:p w:rsidR="003B2D83" w:rsidRPr="00E55C41" w:rsidRDefault="003B2D83" w:rsidP="00A553A6">
      <w:pPr>
        <w:autoSpaceDE w:val="0"/>
        <w:autoSpaceDN w:val="0"/>
        <w:adjustRightInd w:val="0"/>
        <w:spacing w:after="0" w:line="240" w:lineRule="auto"/>
        <w:ind w:left="1440"/>
        <w:rPr>
          <w:rFonts w:ascii="Arial" w:hAnsi="Arial" w:cs="Arial"/>
          <w:color w:val="000000"/>
        </w:rPr>
      </w:pPr>
    </w:p>
    <w:p w:rsidR="003B2D83" w:rsidRPr="00E55C41" w:rsidRDefault="00E07FA9" w:rsidP="00A553A6">
      <w:pPr>
        <w:autoSpaceDE w:val="0"/>
        <w:autoSpaceDN w:val="0"/>
        <w:adjustRightInd w:val="0"/>
        <w:spacing w:after="0" w:line="240" w:lineRule="auto"/>
        <w:ind w:left="720" w:firstLine="720"/>
        <w:rPr>
          <w:rFonts w:ascii="Arial" w:hAnsi="Arial" w:cs="Arial"/>
          <w:color w:val="000000"/>
          <w:lang w:val="en-US"/>
        </w:rPr>
      </w:pPr>
      <w:r w:rsidRPr="00E55C41">
        <w:rPr>
          <w:rFonts w:ascii="Arial" w:hAnsi="Arial" w:cs="Arial"/>
          <w:color w:val="000000"/>
          <w:lang w:val="en-US"/>
        </w:rPr>
        <w:t xml:space="preserve">C. CUMPLIMIENTOS LEGALES </w:t>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r>
      <w:r w:rsidR="002C1862">
        <w:rPr>
          <w:rFonts w:ascii="Arial" w:hAnsi="Arial" w:cs="Arial"/>
          <w:color w:val="000000"/>
          <w:lang w:val="en-US"/>
        </w:rPr>
        <w:tab/>
        <w:t>17</w:t>
      </w:r>
    </w:p>
    <w:p w:rsidR="003B2D83" w:rsidRDefault="003B2D83" w:rsidP="00A553A6">
      <w:pPr>
        <w:pStyle w:val="Default"/>
        <w:rPr>
          <w:rFonts w:ascii="Arial" w:hAnsi="Arial" w:cs="Arial"/>
        </w:rPr>
      </w:pPr>
    </w:p>
    <w:p w:rsidR="00497A4C" w:rsidRPr="002C1862" w:rsidRDefault="00497A4C" w:rsidP="00A553A6">
      <w:pPr>
        <w:pStyle w:val="Default"/>
        <w:rPr>
          <w:rFonts w:ascii="Arial" w:hAnsi="Arial" w:cs="Arial"/>
          <w:lang w:val="es-PR"/>
        </w:rPr>
      </w:pPr>
      <w:r w:rsidRPr="002C1862">
        <w:rPr>
          <w:rFonts w:ascii="Arial" w:hAnsi="Arial" w:cs="Arial"/>
          <w:lang w:val="es-PR"/>
        </w:rPr>
        <w:tab/>
        <w:t>X.  OTROS</w:t>
      </w:r>
      <w:r w:rsidRPr="002C1862">
        <w:rPr>
          <w:rFonts w:ascii="Arial" w:hAnsi="Arial" w:cs="Arial"/>
          <w:lang w:val="es-PR"/>
        </w:rPr>
        <w:tab/>
        <w:t>(Individualmente digitalizados y subidos al portal)</w:t>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r w:rsidRPr="002C1862">
        <w:rPr>
          <w:rFonts w:ascii="Arial" w:hAnsi="Arial" w:cs="Arial"/>
          <w:lang w:val="es-PR"/>
        </w:rPr>
        <w:tab/>
      </w:r>
    </w:p>
    <w:p w:rsidR="00497A4C" w:rsidRPr="002C1862" w:rsidRDefault="00497A4C" w:rsidP="00A553A6">
      <w:pPr>
        <w:pStyle w:val="Default"/>
        <w:rPr>
          <w:rFonts w:ascii="Arial" w:hAnsi="Arial" w:cs="Arial"/>
          <w:lang w:val="es-PR"/>
        </w:rPr>
      </w:pPr>
      <w:r w:rsidRPr="002C1862">
        <w:rPr>
          <w:rFonts w:ascii="Arial" w:hAnsi="Arial" w:cs="Arial"/>
          <w:lang w:val="es-PR"/>
        </w:rPr>
        <w:tab/>
        <w:t>XI. ANEJOS    (Individualmente digitalizados y subidos al portal)</w:t>
      </w:r>
    </w:p>
    <w:p w:rsidR="003B2D83" w:rsidRPr="002C1862" w:rsidRDefault="003B2D83" w:rsidP="00A553A6">
      <w:pPr>
        <w:autoSpaceDE w:val="0"/>
        <w:autoSpaceDN w:val="0"/>
        <w:adjustRightInd w:val="0"/>
        <w:spacing w:after="0" w:line="240" w:lineRule="auto"/>
        <w:rPr>
          <w:rFonts w:ascii="Times New Roman" w:hAnsi="Times New Roman" w:cs="Times New Roman"/>
          <w:color w:val="000000"/>
          <w:sz w:val="24"/>
          <w:szCs w:val="24"/>
        </w:rPr>
      </w:pPr>
    </w:p>
    <w:p w:rsidR="003B2D83" w:rsidRPr="002C1862" w:rsidRDefault="003B2D83" w:rsidP="00A553A6">
      <w:pPr>
        <w:autoSpaceDE w:val="0"/>
        <w:autoSpaceDN w:val="0"/>
        <w:adjustRightInd w:val="0"/>
        <w:spacing w:after="0" w:line="240" w:lineRule="auto"/>
        <w:rPr>
          <w:rFonts w:ascii="Times New Roman" w:hAnsi="Times New Roman" w:cs="Times New Roman"/>
          <w:color w:val="000000"/>
          <w:sz w:val="24"/>
          <w:szCs w:val="24"/>
        </w:rPr>
      </w:pPr>
      <w:r w:rsidRPr="002C1862">
        <w:rPr>
          <w:rFonts w:ascii="Times New Roman" w:hAnsi="Times New Roman" w:cs="Times New Roman"/>
          <w:color w:val="000000"/>
          <w:sz w:val="24"/>
          <w:szCs w:val="24"/>
        </w:rPr>
        <w:t xml:space="preserve"> </w:t>
      </w:r>
    </w:p>
    <w:p w:rsidR="003B2D83" w:rsidRPr="002C1862" w:rsidRDefault="003B2D83" w:rsidP="00A553A6">
      <w:pPr>
        <w:autoSpaceDE w:val="0"/>
        <w:autoSpaceDN w:val="0"/>
        <w:adjustRightInd w:val="0"/>
        <w:spacing w:after="0" w:line="240" w:lineRule="auto"/>
        <w:rPr>
          <w:rFonts w:ascii="Times New Roman" w:hAnsi="Times New Roman" w:cs="Times New Roman"/>
          <w:color w:val="000000"/>
          <w:sz w:val="24"/>
          <w:szCs w:val="24"/>
        </w:rPr>
      </w:pPr>
    </w:p>
    <w:p w:rsidR="003B2D83" w:rsidRPr="002C1862" w:rsidRDefault="003B2D83" w:rsidP="00A553A6">
      <w:pPr>
        <w:autoSpaceDE w:val="0"/>
        <w:autoSpaceDN w:val="0"/>
        <w:adjustRightInd w:val="0"/>
        <w:spacing w:after="0" w:line="240" w:lineRule="auto"/>
        <w:rPr>
          <w:rFonts w:ascii="Times New Roman" w:hAnsi="Times New Roman" w:cs="Times New Roman"/>
          <w:color w:val="000000"/>
          <w:sz w:val="23"/>
          <w:szCs w:val="23"/>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E55C41" w:rsidRPr="002C1862" w:rsidRDefault="00E55C41" w:rsidP="00A553A6">
      <w:pPr>
        <w:pStyle w:val="Default"/>
        <w:rPr>
          <w:rFonts w:ascii="Arial" w:hAnsi="Arial" w:cs="Arial"/>
          <w:lang w:val="es-PR"/>
        </w:rPr>
      </w:pPr>
    </w:p>
    <w:p w:rsidR="00E55C41" w:rsidRPr="002C1862" w:rsidRDefault="00E55C41" w:rsidP="00A553A6">
      <w:pPr>
        <w:pStyle w:val="Default"/>
        <w:rPr>
          <w:rFonts w:ascii="Arial" w:hAnsi="Arial" w:cs="Arial"/>
          <w:lang w:val="es-PR"/>
        </w:rPr>
      </w:pPr>
    </w:p>
    <w:p w:rsidR="003B2D83" w:rsidRPr="002C1862" w:rsidRDefault="003B2D83" w:rsidP="00A553A6">
      <w:pPr>
        <w:pStyle w:val="Default"/>
        <w:rPr>
          <w:rFonts w:ascii="Arial" w:hAnsi="Arial" w:cs="Arial"/>
          <w:lang w:val="es-PR"/>
        </w:rPr>
      </w:pPr>
    </w:p>
    <w:p w:rsidR="00A553A6" w:rsidRPr="002C1862" w:rsidRDefault="00A553A6" w:rsidP="00A553A6">
      <w:pPr>
        <w:pStyle w:val="Default"/>
        <w:rPr>
          <w:rFonts w:ascii="Arial" w:hAnsi="Arial" w:cs="Arial"/>
          <w:lang w:val="es-PR"/>
        </w:rPr>
      </w:pPr>
    </w:p>
    <w:p w:rsidR="00A553A6" w:rsidRPr="002C1862" w:rsidRDefault="00A553A6" w:rsidP="00A553A6">
      <w:pPr>
        <w:pStyle w:val="Default"/>
        <w:rPr>
          <w:rFonts w:ascii="Arial" w:hAnsi="Arial" w:cs="Arial"/>
          <w:lang w:val="es-PR"/>
        </w:rPr>
      </w:pPr>
    </w:p>
    <w:p w:rsidR="003B2D83" w:rsidRPr="002C1862" w:rsidRDefault="00E07FA9" w:rsidP="00A553A6">
      <w:pPr>
        <w:pStyle w:val="Default"/>
        <w:rPr>
          <w:rFonts w:ascii="Arial" w:hAnsi="Arial" w:cs="Arial"/>
          <w:b/>
          <w:lang w:val="es-PR"/>
        </w:rPr>
      </w:pPr>
      <w:r w:rsidRPr="002C1862">
        <w:rPr>
          <w:rFonts w:ascii="Arial" w:hAnsi="Arial" w:cs="Arial"/>
          <w:b/>
          <w:lang w:val="es-PR"/>
        </w:rPr>
        <w:t xml:space="preserve">III. INTRODUCCIÓN </w:t>
      </w:r>
    </w:p>
    <w:p w:rsidR="003B2D83" w:rsidRPr="0077266F" w:rsidRDefault="003B2D83" w:rsidP="00A553A6">
      <w:pPr>
        <w:spacing w:after="0" w:line="240" w:lineRule="auto"/>
        <w:rPr>
          <w:rFonts w:asciiTheme="majorHAnsi" w:hAnsiTheme="majorHAnsi"/>
        </w:rPr>
      </w:pPr>
    </w:p>
    <w:p w:rsidR="003B2D83" w:rsidRPr="00892C56" w:rsidRDefault="003B2D83" w:rsidP="00A553A6">
      <w:pPr>
        <w:spacing w:after="0" w:line="240" w:lineRule="auto"/>
        <w:jc w:val="both"/>
        <w:rPr>
          <w:rFonts w:ascii="Arial" w:eastAsia="Times New Roman" w:hAnsi="Arial" w:cs="Arial"/>
          <w:sz w:val="24"/>
          <w:szCs w:val="24"/>
          <w:lang w:eastAsia="x-none"/>
        </w:rPr>
      </w:pPr>
      <w:r w:rsidRPr="006C798F">
        <w:rPr>
          <w:rFonts w:ascii="Arial" w:eastAsia="Times New Roman" w:hAnsi="Arial" w:cs="Arial"/>
          <w:sz w:val="24"/>
          <w:szCs w:val="24"/>
          <w:lang w:eastAsia="x-none"/>
        </w:rPr>
        <w:t xml:space="preserve">La Oficina Estatal de Conservación Histórica (OECH) de Puerto Rico es una agencia estatal creada por la Ley #183 del 21 de agosto del 2000, en cumplimiento con la </w:t>
      </w:r>
      <w:proofErr w:type="spellStart"/>
      <w:r w:rsidR="002712A2" w:rsidRPr="002712A2">
        <w:rPr>
          <w:rFonts w:ascii="Arial" w:eastAsia="Times New Roman" w:hAnsi="Arial" w:cs="Arial"/>
          <w:i/>
          <w:sz w:val="24"/>
          <w:szCs w:val="24"/>
          <w:lang w:eastAsia="x-none"/>
        </w:rPr>
        <w:t>National</w:t>
      </w:r>
      <w:proofErr w:type="spellEnd"/>
      <w:r w:rsidR="002712A2" w:rsidRPr="002712A2">
        <w:rPr>
          <w:rFonts w:ascii="Arial" w:eastAsia="Times New Roman" w:hAnsi="Arial" w:cs="Arial"/>
          <w:i/>
          <w:sz w:val="24"/>
          <w:szCs w:val="24"/>
          <w:lang w:eastAsia="x-none"/>
        </w:rPr>
        <w:t xml:space="preserve"> </w:t>
      </w:r>
      <w:proofErr w:type="spellStart"/>
      <w:r w:rsidR="002712A2" w:rsidRPr="002712A2">
        <w:rPr>
          <w:rFonts w:ascii="Arial" w:eastAsia="Times New Roman" w:hAnsi="Arial" w:cs="Arial"/>
          <w:i/>
          <w:sz w:val="24"/>
          <w:szCs w:val="24"/>
          <w:lang w:eastAsia="x-none"/>
        </w:rPr>
        <w:t>Historic</w:t>
      </w:r>
      <w:proofErr w:type="spellEnd"/>
      <w:r w:rsidR="002712A2" w:rsidRPr="002712A2">
        <w:rPr>
          <w:rFonts w:ascii="Arial" w:eastAsia="Times New Roman" w:hAnsi="Arial" w:cs="Arial"/>
          <w:i/>
          <w:sz w:val="24"/>
          <w:szCs w:val="24"/>
          <w:lang w:eastAsia="x-none"/>
        </w:rPr>
        <w:t xml:space="preserve"> </w:t>
      </w:r>
      <w:proofErr w:type="spellStart"/>
      <w:r w:rsidR="002712A2" w:rsidRPr="002712A2">
        <w:rPr>
          <w:rFonts w:ascii="Arial" w:eastAsia="Times New Roman" w:hAnsi="Arial" w:cs="Arial"/>
          <w:i/>
          <w:sz w:val="24"/>
          <w:szCs w:val="24"/>
          <w:lang w:eastAsia="x-none"/>
        </w:rPr>
        <w:t>Preservation</w:t>
      </w:r>
      <w:proofErr w:type="spellEnd"/>
      <w:r w:rsidR="002712A2" w:rsidRPr="002712A2">
        <w:rPr>
          <w:rFonts w:ascii="Arial" w:eastAsia="Times New Roman" w:hAnsi="Arial" w:cs="Arial"/>
          <w:i/>
          <w:sz w:val="24"/>
          <w:szCs w:val="24"/>
          <w:lang w:eastAsia="x-none"/>
        </w:rPr>
        <w:t xml:space="preserve"> </w:t>
      </w:r>
      <w:proofErr w:type="spellStart"/>
      <w:r w:rsidR="002712A2" w:rsidRPr="002712A2">
        <w:rPr>
          <w:rFonts w:ascii="Arial" w:eastAsia="Times New Roman" w:hAnsi="Arial" w:cs="Arial"/>
          <w:i/>
          <w:sz w:val="24"/>
          <w:szCs w:val="24"/>
          <w:lang w:eastAsia="x-none"/>
        </w:rPr>
        <w:t>Act</w:t>
      </w:r>
      <w:proofErr w:type="spellEnd"/>
      <w:r w:rsidR="002712A2" w:rsidRPr="002712A2">
        <w:rPr>
          <w:rFonts w:ascii="Arial" w:eastAsia="Times New Roman" w:hAnsi="Arial" w:cs="Arial"/>
          <w:sz w:val="24"/>
          <w:szCs w:val="24"/>
          <w:lang w:eastAsia="x-none"/>
        </w:rPr>
        <w:t xml:space="preserve"> (NHPA)</w:t>
      </w:r>
      <w:r w:rsidR="002712A2">
        <w:rPr>
          <w:rFonts w:ascii="Arial" w:eastAsia="Times New Roman" w:hAnsi="Arial" w:cs="Arial"/>
          <w:sz w:val="24"/>
          <w:szCs w:val="24"/>
          <w:lang w:eastAsia="x-none"/>
        </w:rPr>
        <w:t xml:space="preserve"> de 1966, según enmendada </w:t>
      </w:r>
      <w:r>
        <w:rPr>
          <w:rFonts w:ascii="Arial" w:eastAsia="Times New Roman" w:hAnsi="Arial" w:cs="Arial"/>
          <w:sz w:val="24"/>
          <w:szCs w:val="24"/>
          <w:lang w:eastAsia="x-none"/>
        </w:rPr>
        <w:t>para la identificación, evaluación, documentación, conservación y protección de propiedades históricas de Puerto Rico. Al amparo de la NHPA, cada estado y territorio tiene un Oficial Estatal de Conservación Histórica (</w:t>
      </w:r>
      <w:proofErr w:type="spellStart"/>
      <w:r w:rsidRPr="007D293B">
        <w:rPr>
          <w:rFonts w:ascii="Arial" w:eastAsia="Times New Roman" w:hAnsi="Arial" w:cs="Arial"/>
          <w:i/>
          <w:sz w:val="24"/>
          <w:szCs w:val="24"/>
          <w:lang w:eastAsia="x-none"/>
        </w:rPr>
        <w:t>State</w:t>
      </w:r>
      <w:proofErr w:type="spellEnd"/>
      <w:r w:rsidRPr="007D293B">
        <w:rPr>
          <w:rFonts w:ascii="Arial" w:eastAsia="Times New Roman" w:hAnsi="Arial" w:cs="Arial"/>
          <w:i/>
          <w:sz w:val="24"/>
          <w:szCs w:val="24"/>
          <w:lang w:eastAsia="x-none"/>
        </w:rPr>
        <w:t xml:space="preserve"> </w:t>
      </w:r>
      <w:proofErr w:type="spellStart"/>
      <w:r w:rsidRPr="007D293B">
        <w:rPr>
          <w:rFonts w:ascii="Arial" w:eastAsia="Times New Roman" w:hAnsi="Arial" w:cs="Arial"/>
          <w:i/>
          <w:sz w:val="24"/>
          <w:szCs w:val="24"/>
          <w:lang w:eastAsia="x-none"/>
        </w:rPr>
        <w:t>Historic</w:t>
      </w:r>
      <w:proofErr w:type="spellEnd"/>
      <w:r w:rsidRPr="007D293B">
        <w:rPr>
          <w:rFonts w:ascii="Arial" w:eastAsia="Times New Roman" w:hAnsi="Arial" w:cs="Arial"/>
          <w:i/>
          <w:sz w:val="24"/>
          <w:szCs w:val="24"/>
          <w:lang w:eastAsia="x-none"/>
        </w:rPr>
        <w:t xml:space="preserve"> </w:t>
      </w:r>
      <w:proofErr w:type="spellStart"/>
      <w:r w:rsidRPr="007D293B">
        <w:rPr>
          <w:rFonts w:ascii="Arial" w:eastAsia="Times New Roman" w:hAnsi="Arial" w:cs="Arial"/>
          <w:i/>
          <w:sz w:val="24"/>
          <w:szCs w:val="24"/>
          <w:lang w:eastAsia="x-none"/>
        </w:rPr>
        <w:t>Preservation</w:t>
      </w:r>
      <w:proofErr w:type="spellEnd"/>
      <w:r w:rsidRPr="007D293B">
        <w:rPr>
          <w:rFonts w:ascii="Arial" w:eastAsia="Times New Roman" w:hAnsi="Arial" w:cs="Arial"/>
          <w:i/>
          <w:sz w:val="24"/>
          <w:szCs w:val="24"/>
          <w:lang w:eastAsia="x-none"/>
        </w:rPr>
        <w:t xml:space="preserve"> </w:t>
      </w:r>
      <w:proofErr w:type="spellStart"/>
      <w:r w:rsidRPr="007D293B">
        <w:rPr>
          <w:rFonts w:ascii="Arial" w:eastAsia="Times New Roman" w:hAnsi="Arial" w:cs="Arial"/>
          <w:i/>
          <w:sz w:val="24"/>
          <w:szCs w:val="24"/>
          <w:lang w:eastAsia="x-none"/>
        </w:rPr>
        <w:t>Officer</w:t>
      </w:r>
      <w:proofErr w:type="spellEnd"/>
      <w:r>
        <w:rPr>
          <w:rFonts w:ascii="Arial" w:eastAsia="Times New Roman" w:hAnsi="Arial" w:cs="Arial"/>
          <w:sz w:val="24"/>
          <w:szCs w:val="24"/>
          <w:lang w:eastAsia="x-none"/>
        </w:rPr>
        <w:t xml:space="preserve">) nombrado por el gobernador.  </w:t>
      </w:r>
      <w:r w:rsidRPr="00B02F97">
        <w:rPr>
          <w:rFonts w:ascii="Arial" w:hAnsi="Arial" w:cs="Arial"/>
          <w:sz w:val="24"/>
          <w:szCs w:val="24"/>
        </w:rPr>
        <w:t>Otros compon</w:t>
      </w:r>
      <w:r w:rsidR="00B02F97" w:rsidRPr="00B02F97">
        <w:rPr>
          <w:rFonts w:ascii="Arial" w:hAnsi="Arial" w:cs="Arial"/>
          <w:sz w:val="24"/>
          <w:szCs w:val="24"/>
        </w:rPr>
        <w:t>entes esenciales de nuestra misión</w:t>
      </w:r>
      <w:r w:rsidRPr="00B02F97">
        <w:rPr>
          <w:rFonts w:ascii="Arial" w:hAnsi="Arial" w:cs="Arial"/>
          <w:sz w:val="24"/>
          <w:szCs w:val="24"/>
        </w:rPr>
        <w:t xml:space="preserve"> son: proveer información al público, colaborar en la educación y concienciación sobre la conservación de las p</w:t>
      </w:r>
      <w:r w:rsidR="00CB14CC">
        <w:rPr>
          <w:rFonts w:ascii="Arial" w:hAnsi="Arial" w:cs="Arial"/>
          <w:sz w:val="24"/>
          <w:szCs w:val="24"/>
        </w:rPr>
        <w:t>ropiedades históricas</w:t>
      </w:r>
      <w:r w:rsidRPr="00B02F97">
        <w:rPr>
          <w:rFonts w:ascii="Arial" w:hAnsi="Arial" w:cs="Arial"/>
          <w:sz w:val="24"/>
          <w:szCs w:val="24"/>
        </w:rPr>
        <w:t>, así como ofrecer  asistencia técnica a las agencias estatales y federales</w:t>
      </w:r>
      <w:r w:rsidR="00C8738F">
        <w:rPr>
          <w:rFonts w:ascii="Arial" w:hAnsi="Arial" w:cs="Arial"/>
          <w:sz w:val="24"/>
          <w:szCs w:val="24"/>
        </w:rPr>
        <w:t>, municipios y público en general</w:t>
      </w:r>
      <w:r w:rsidRPr="00B02F97">
        <w:rPr>
          <w:rFonts w:ascii="Arial" w:hAnsi="Arial" w:cs="Arial"/>
          <w:i/>
          <w:iCs/>
          <w:sz w:val="24"/>
          <w:szCs w:val="24"/>
        </w:rPr>
        <w:t xml:space="preserve">. </w:t>
      </w:r>
      <w:r w:rsidRPr="00B02F97">
        <w:rPr>
          <w:rFonts w:ascii="Arial" w:hAnsi="Arial" w:cs="Arial"/>
          <w:sz w:val="24"/>
          <w:szCs w:val="24"/>
        </w:rPr>
        <w:t>Esto último se realiza, en particular, en las etap</w:t>
      </w:r>
      <w:r w:rsidR="007F6115">
        <w:rPr>
          <w:rFonts w:ascii="Arial" w:hAnsi="Arial" w:cs="Arial"/>
          <w:sz w:val="24"/>
          <w:szCs w:val="24"/>
        </w:rPr>
        <w:t>as de planificación</w:t>
      </w:r>
      <w:r w:rsidRPr="00B02F97">
        <w:rPr>
          <w:rFonts w:ascii="Arial" w:hAnsi="Arial" w:cs="Arial"/>
          <w:sz w:val="24"/>
          <w:szCs w:val="24"/>
        </w:rPr>
        <w:t xml:space="preserve"> de proyectos que puedan impactar recursos históricos.</w:t>
      </w:r>
    </w:p>
    <w:p w:rsidR="003B2D83" w:rsidRPr="006C798F" w:rsidRDefault="003B2D83" w:rsidP="00A553A6">
      <w:pPr>
        <w:spacing w:after="0" w:line="240" w:lineRule="auto"/>
        <w:jc w:val="both"/>
        <w:rPr>
          <w:rFonts w:ascii="Arial" w:eastAsia="Times New Roman" w:hAnsi="Arial" w:cs="Arial"/>
          <w:sz w:val="24"/>
          <w:szCs w:val="24"/>
          <w:lang w:eastAsia="x-none"/>
        </w:rPr>
      </w:pPr>
    </w:p>
    <w:p w:rsidR="003B2D83" w:rsidRDefault="003B2D83" w:rsidP="00A553A6">
      <w:pPr>
        <w:spacing w:after="0" w:line="240" w:lineRule="auto"/>
        <w:jc w:val="both"/>
        <w:rPr>
          <w:rFonts w:ascii="Arial" w:eastAsia="Times New Roman" w:hAnsi="Arial" w:cs="Arial"/>
          <w:sz w:val="24"/>
          <w:szCs w:val="24"/>
          <w:lang w:eastAsia="x-none"/>
        </w:rPr>
      </w:pPr>
      <w:r w:rsidRPr="006C798F">
        <w:rPr>
          <w:rFonts w:ascii="Arial" w:eastAsia="Times New Roman" w:hAnsi="Arial" w:cs="Arial"/>
          <w:sz w:val="24"/>
          <w:szCs w:val="24"/>
          <w:lang w:eastAsia="x-none"/>
        </w:rPr>
        <w:t xml:space="preserve">La OECH opera con una asignación de la Legislatura de </w:t>
      </w:r>
      <w:r>
        <w:rPr>
          <w:rFonts w:ascii="Arial" w:eastAsia="Times New Roman" w:hAnsi="Arial" w:cs="Arial"/>
          <w:sz w:val="24"/>
          <w:szCs w:val="24"/>
          <w:lang w:eastAsia="x-none"/>
        </w:rPr>
        <w:t xml:space="preserve">Puerto Rico, el </w:t>
      </w:r>
      <w:proofErr w:type="spellStart"/>
      <w:r w:rsidRPr="006C798F">
        <w:rPr>
          <w:rFonts w:ascii="Arial" w:eastAsia="Times New Roman" w:hAnsi="Arial" w:cs="Arial"/>
          <w:i/>
          <w:sz w:val="24"/>
          <w:szCs w:val="24"/>
          <w:lang w:eastAsia="x-none"/>
        </w:rPr>
        <w:t>Grant</w:t>
      </w:r>
      <w:proofErr w:type="spellEnd"/>
      <w:r w:rsidRPr="006C798F">
        <w:rPr>
          <w:rFonts w:ascii="Arial" w:eastAsia="Times New Roman" w:hAnsi="Arial" w:cs="Arial"/>
          <w:i/>
          <w:sz w:val="24"/>
          <w:szCs w:val="24"/>
          <w:lang w:eastAsia="x-none"/>
        </w:rPr>
        <w:t xml:space="preserve"> </w:t>
      </w:r>
      <w:r>
        <w:rPr>
          <w:rFonts w:ascii="Arial" w:eastAsia="Times New Roman" w:hAnsi="Arial" w:cs="Arial"/>
          <w:i/>
          <w:sz w:val="24"/>
          <w:szCs w:val="24"/>
          <w:lang w:eastAsia="x-none"/>
        </w:rPr>
        <w:t xml:space="preserve">and </w:t>
      </w:r>
      <w:proofErr w:type="spellStart"/>
      <w:r>
        <w:rPr>
          <w:rFonts w:ascii="Arial" w:eastAsia="Times New Roman" w:hAnsi="Arial" w:cs="Arial"/>
          <w:i/>
          <w:sz w:val="24"/>
          <w:szCs w:val="24"/>
          <w:lang w:eastAsia="x-none"/>
        </w:rPr>
        <w:t>Cooperative</w:t>
      </w:r>
      <w:proofErr w:type="spellEnd"/>
      <w:r>
        <w:rPr>
          <w:rFonts w:ascii="Arial" w:eastAsia="Times New Roman" w:hAnsi="Arial" w:cs="Arial"/>
          <w:i/>
          <w:sz w:val="24"/>
          <w:szCs w:val="24"/>
          <w:lang w:eastAsia="x-none"/>
        </w:rPr>
        <w:t xml:space="preserve"> </w:t>
      </w:r>
      <w:proofErr w:type="spellStart"/>
      <w:r w:rsidRPr="006C798F">
        <w:rPr>
          <w:rFonts w:ascii="Arial" w:eastAsia="Times New Roman" w:hAnsi="Arial" w:cs="Arial"/>
          <w:i/>
          <w:sz w:val="24"/>
          <w:szCs w:val="24"/>
          <w:lang w:eastAsia="x-none"/>
        </w:rPr>
        <w:t>Agreement</w:t>
      </w:r>
      <w:proofErr w:type="spellEnd"/>
      <w:r>
        <w:rPr>
          <w:rFonts w:ascii="Arial" w:eastAsia="Times New Roman" w:hAnsi="Arial" w:cs="Arial"/>
          <w:i/>
          <w:sz w:val="24"/>
          <w:szCs w:val="24"/>
          <w:lang w:eastAsia="x-none"/>
        </w:rPr>
        <w:t xml:space="preserve"> (</w:t>
      </w:r>
      <w:proofErr w:type="spellStart"/>
      <w:r>
        <w:rPr>
          <w:rFonts w:ascii="Arial" w:eastAsia="Times New Roman" w:hAnsi="Arial" w:cs="Arial"/>
          <w:i/>
          <w:sz w:val="24"/>
          <w:szCs w:val="24"/>
          <w:lang w:eastAsia="x-none"/>
        </w:rPr>
        <w:t>Historic</w:t>
      </w:r>
      <w:proofErr w:type="spellEnd"/>
      <w:r>
        <w:rPr>
          <w:rFonts w:ascii="Arial" w:eastAsia="Times New Roman" w:hAnsi="Arial" w:cs="Arial"/>
          <w:i/>
          <w:sz w:val="24"/>
          <w:szCs w:val="24"/>
          <w:lang w:eastAsia="x-none"/>
        </w:rPr>
        <w:t xml:space="preserve"> </w:t>
      </w:r>
      <w:proofErr w:type="spellStart"/>
      <w:r>
        <w:rPr>
          <w:rFonts w:ascii="Arial" w:eastAsia="Times New Roman" w:hAnsi="Arial" w:cs="Arial"/>
          <w:i/>
          <w:sz w:val="24"/>
          <w:szCs w:val="24"/>
          <w:lang w:eastAsia="x-none"/>
        </w:rPr>
        <w:t>Preservation</w:t>
      </w:r>
      <w:proofErr w:type="spellEnd"/>
      <w:r>
        <w:rPr>
          <w:rFonts w:ascii="Arial" w:eastAsia="Times New Roman" w:hAnsi="Arial" w:cs="Arial"/>
          <w:i/>
          <w:sz w:val="24"/>
          <w:szCs w:val="24"/>
          <w:lang w:eastAsia="x-none"/>
        </w:rPr>
        <w:t xml:space="preserve"> </w:t>
      </w:r>
      <w:proofErr w:type="spellStart"/>
      <w:r>
        <w:rPr>
          <w:rFonts w:ascii="Arial" w:eastAsia="Times New Roman" w:hAnsi="Arial" w:cs="Arial"/>
          <w:i/>
          <w:sz w:val="24"/>
          <w:szCs w:val="24"/>
          <w:lang w:eastAsia="x-none"/>
        </w:rPr>
        <w:t>Fund</w:t>
      </w:r>
      <w:proofErr w:type="spellEnd"/>
      <w:r>
        <w:rPr>
          <w:rFonts w:ascii="Arial" w:eastAsia="Times New Roman" w:hAnsi="Arial" w:cs="Arial"/>
          <w:i/>
          <w:sz w:val="24"/>
          <w:szCs w:val="24"/>
          <w:lang w:eastAsia="x-none"/>
        </w:rPr>
        <w:t>)</w:t>
      </w:r>
      <w:r>
        <w:rPr>
          <w:rFonts w:ascii="Arial" w:eastAsia="Times New Roman" w:hAnsi="Arial" w:cs="Arial"/>
          <w:sz w:val="24"/>
          <w:szCs w:val="24"/>
          <w:lang w:eastAsia="x-none"/>
        </w:rPr>
        <w:t xml:space="preserve"> con e</w:t>
      </w:r>
      <w:r w:rsidRPr="006C798F">
        <w:rPr>
          <w:rFonts w:ascii="Arial" w:eastAsia="Times New Roman" w:hAnsi="Arial" w:cs="Arial"/>
          <w:sz w:val="24"/>
          <w:szCs w:val="24"/>
          <w:lang w:eastAsia="x-none"/>
        </w:rPr>
        <w:t xml:space="preserve">l </w:t>
      </w:r>
      <w:proofErr w:type="spellStart"/>
      <w:r w:rsidRPr="006C798F">
        <w:rPr>
          <w:rFonts w:ascii="Arial" w:eastAsia="Times New Roman" w:hAnsi="Arial" w:cs="Arial"/>
          <w:i/>
          <w:sz w:val="24"/>
          <w:szCs w:val="24"/>
          <w:lang w:eastAsia="x-none"/>
        </w:rPr>
        <w:t>National</w:t>
      </w:r>
      <w:proofErr w:type="spellEnd"/>
      <w:r w:rsidRPr="006C798F">
        <w:rPr>
          <w:rFonts w:ascii="Arial" w:eastAsia="Times New Roman" w:hAnsi="Arial" w:cs="Arial"/>
          <w:i/>
          <w:sz w:val="24"/>
          <w:szCs w:val="24"/>
          <w:lang w:eastAsia="x-none"/>
        </w:rPr>
        <w:t xml:space="preserve"> Park</w:t>
      </w:r>
      <w:r w:rsidRPr="006C798F">
        <w:rPr>
          <w:rFonts w:ascii="Arial" w:eastAsia="Times New Roman" w:hAnsi="Arial" w:cs="Arial"/>
          <w:sz w:val="24"/>
          <w:szCs w:val="24"/>
          <w:lang w:eastAsia="x-none"/>
        </w:rPr>
        <w:t xml:space="preserve"> </w:t>
      </w:r>
      <w:proofErr w:type="spellStart"/>
      <w:r w:rsidRPr="006C798F">
        <w:rPr>
          <w:rFonts w:ascii="Arial" w:eastAsia="Times New Roman" w:hAnsi="Arial" w:cs="Arial"/>
          <w:i/>
          <w:sz w:val="24"/>
          <w:szCs w:val="24"/>
          <w:lang w:eastAsia="x-none"/>
        </w:rPr>
        <w:t>Service</w:t>
      </w:r>
      <w:proofErr w:type="spellEnd"/>
      <w:r>
        <w:rPr>
          <w:rFonts w:ascii="Arial" w:eastAsia="Times New Roman" w:hAnsi="Arial" w:cs="Arial"/>
          <w:i/>
          <w:sz w:val="24"/>
          <w:szCs w:val="24"/>
          <w:lang w:eastAsia="x-none"/>
        </w:rPr>
        <w:t xml:space="preserve"> (NPS),</w:t>
      </w:r>
      <w:r w:rsidRPr="007D293B">
        <w:rPr>
          <w:rFonts w:ascii="Arial" w:eastAsia="Times New Roman" w:hAnsi="Arial" w:cs="Arial"/>
          <w:i/>
          <w:sz w:val="24"/>
          <w:szCs w:val="24"/>
          <w:lang w:eastAsia="x-none"/>
        </w:rPr>
        <w:t xml:space="preserve"> </w:t>
      </w:r>
      <w:proofErr w:type="spellStart"/>
      <w:r w:rsidRPr="007D293B">
        <w:rPr>
          <w:rFonts w:ascii="Arial" w:eastAsia="Times New Roman" w:hAnsi="Arial" w:cs="Arial"/>
          <w:i/>
          <w:sz w:val="24"/>
          <w:szCs w:val="24"/>
          <w:lang w:eastAsia="x-none"/>
        </w:rPr>
        <w:t>Department</w:t>
      </w:r>
      <w:proofErr w:type="spellEnd"/>
      <w:r w:rsidRPr="007D293B">
        <w:rPr>
          <w:rFonts w:ascii="Arial" w:eastAsia="Times New Roman" w:hAnsi="Arial" w:cs="Arial"/>
          <w:i/>
          <w:sz w:val="24"/>
          <w:szCs w:val="24"/>
          <w:lang w:eastAsia="x-none"/>
        </w:rPr>
        <w:t xml:space="preserve"> of </w:t>
      </w:r>
      <w:proofErr w:type="spellStart"/>
      <w:r w:rsidRPr="007D293B">
        <w:rPr>
          <w:rFonts w:ascii="Arial" w:eastAsia="Times New Roman" w:hAnsi="Arial" w:cs="Arial"/>
          <w:i/>
          <w:sz w:val="24"/>
          <w:szCs w:val="24"/>
          <w:lang w:eastAsia="x-none"/>
        </w:rPr>
        <w:t>the</w:t>
      </w:r>
      <w:proofErr w:type="spellEnd"/>
      <w:r w:rsidRPr="007D293B">
        <w:rPr>
          <w:rFonts w:ascii="Arial" w:eastAsia="Times New Roman" w:hAnsi="Arial" w:cs="Arial"/>
          <w:i/>
          <w:sz w:val="24"/>
          <w:szCs w:val="24"/>
          <w:lang w:eastAsia="x-none"/>
        </w:rPr>
        <w:t xml:space="preserve"> Interior</w:t>
      </w:r>
      <w:r>
        <w:rPr>
          <w:rFonts w:ascii="Arial" w:eastAsia="Times New Roman" w:hAnsi="Arial" w:cs="Arial"/>
          <w:i/>
          <w:sz w:val="24"/>
          <w:szCs w:val="24"/>
          <w:lang w:eastAsia="x-none"/>
        </w:rPr>
        <w:t xml:space="preserve"> </w:t>
      </w:r>
      <w:r w:rsidRPr="006C798F">
        <w:rPr>
          <w:rFonts w:ascii="Arial" w:eastAsia="Times New Roman" w:hAnsi="Arial" w:cs="Arial"/>
          <w:sz w:val="24"/>
          <w:szCs w:val="24"/>
          <w:lang w:eastAsia="x-none"/>
        </w:rPr>
        <w:t>de los Estados Unidos</w:t>
      </w:r>
      <w:r>
        <w:rPr>
          <w:rFonts w:ascii="Arial" w:eastAsia="Times New Roman" w:hAnsi="Arial" w:cs="Arial"/>
          <w:sz w:val="24"/>
          <w:szCs w:val="24"/>
          <w:lang w:eastAsia="x-none"/>
        </w:rPr>
        <w:t xml:space="preserve"> y fondos propios. Los fondos propios  son generados y  regulados en  conformidad con el </w:t>
      </w:r>
      <w:proofErr w:type="spellStart"/>
      <w:r w:rsidRPr="006C798F">
        <w:rPr>
          <w:rFonts w:ascii="Arial" w:eastAsia="Times New Roman" w:hAnsi="Arial" w:cs="Arial"/>
          <w:i/>
          <w:sz w:val="24"/>
          <w:szCs w:val="24"/>
          <w:lang w:eastAsia="x-none"/>
        </w:rPr>
        <w:t>Quit</w:t>
      </w:r>
      <w:proofErr w:type="spellEnd"/>
      <w:r w:rsidRPr="006C798F">
        <w:rPr>
          <w:rFonts w:ascii="Arial" w:eastAsia="Times New Roman" w:hAnsi="Arial" w:cs="Arial"/>
          <w:i/>
          <w:sz w:val="24"/>
          <w:szCs w:val="24"/>
          <w:lang w:eastAsia="x-none"/>
        </w:rPr>
        <w:t xml:space="preserve"> </w:t>
      </w:r>
      <w:proofErr w:type="spellStart"/>
      <w:r w:rsidRPr="006C798F">
        <w:rPr>
          <w:rFonts w:ascii="Arial" w:eastAsia="Times New Roman" w:hAnsi="Arial" w:cs="Arial"/>
          <w:i/>
          <w:sz w:val="24"/>
          <w:szCs w:val="24"/>
          <w:lang w:eastAsia="x-none"/>
        </w:rPr>
        <w:t>Claim</w:t>
      </w:r>
      <w:proofErr w:type="spellEnd"/>
      <w:r w:rsidRPr="006C798F">
        <w:rPr>
          <w:rFonts w:ascii="Arial" w:eastAsia="Times New Roman" w:hAnsi="Arial" w:cs="Arial"/>
          <w:i/>
          <w:sz w:val="24"/>
          <w:szCs w:val="24"/>
          <w:lang w:eastAsia="x-none"/>
        </w:rPr>
        <w:t xml:space="preserve"> </w:t>
      </w:r>
      <w:proofErr w:type="spellStart"/>
      <w:r w:rsidRPr="006C798F">
        <w:rPr>
          <w:rFonts w:ascii="Arial" w:eastAsia="Times New Roman" w:hAnsi="Arial" w:cs="Arial"/>
          <w:i/>
          <w:sz w:val="24"/>
          <w:szCs w:val="24"/>
          <w:lang w:eastAsia="x-none"/>
        </w:rPr>
        <w:t>Deed</w:t>
      </w:r>
      <w:proofErr w:type="spellEnd"/>
      <w:r>
        <w:rPr>
          <w:rFonts w:ascii="Arial" w:eastAsia="Times New Roman" w:hAnsi="Arial" w:cs="Arial"/>
          <w:sz w:val="24"/>
          <w:szCs w:val="24"/>
          <w:lang w:eastAsia="x-none"/>
        </w:rPr>
        <w:t xml:space="preserve"> entre el Estado Libre Asociado de PR y NPS. </w:t>
      </w:r>
    </w:p>
    <w:p w:rsidR="003B2D83" w:rsidRDefault="003B2D83" w:rsidP="00A553A6">
      <w:pPr>
        <w:spacing w:after="0" w:line="240" w:lineRule="auto"/>
        <w:jc w:val="both"/>
        <w:rPr>
          <w:rFonts w:ascii="Arial" w:eastAsia="Times New Roman" w:hAnsi="Arial" w:cs="Arial"/>
          <w:sz w:val="24"/>
          <w:szCs w:val="24"/>
          <w:lang w:eastAsia="x-none"/>
        </w:rPr>
      </w:pPr>
    </w:p>
    <w:p w:rsidR="003B2D83" w:rsidRDefault="003B2D83" w:rsidP="00A553A6">
      <w:pPr>
        <w:pStyle w:val="Default"/>
        <w:jc w:val="both"/>
        <w:rPr>
          <w:rFonts w:ascii="Arial" w:hAnsi="Arial" w:cs="Arial"/>
          <w:lang w:val="es-PR"/>
        </w:rPr>
      </w:pPr>
      <w:r w:rsidRPr="006A1943">
        <w:rPr>
          <w:rFonts w:ascii="Arial" w:hAnsi="Arial" w:cs="Arial"/>
          <w:lang w:val="es-PR"/>
        </w:rPr>
        <w:t xml:space="preserve">Las tareas de la </w:t>
      </w:r>
      <w:r w:rsidR="00646A85">
        <w:rPr>
          <w:rFonts w:ascii="Arial" w:hAnsi="Arial" w:cs="Arial"/>
          <w:lang w:val="es-PR"/>
        </w:rPr>
        <w:t xml:space="preserve">Oficina </w:t>
      </w:r>
      <w:r w:rsidRPr="006A1943">
        <w:rPr>
          <w:rFonts w:ascii="Arial" w:hAnsi="Arial" w:cs="Arial"/>
          <w:lang w:val="es-PR"/>
        </w:rPr>
        <w:t>son r</w:t>
      </w:r>
      <w:r w:rsidR="003B7E75" w:rsidRPr="006A1943">
        <w:rPr>
          <w:rFonts w:ascii="Arial" w:hAnsi="Arial" w:cs="Arial"/>
          <w:lang w:val="es-PR"/>
        </w:rPr>
        <w:t>ealizadas por especialistas en arqueología, historia y a</w:t>
      </w:r>
      <w:r w:rsidRPr="006A1943">
        <w:rPr>
          <w:rFonts w:ascii="Arial" w:hAnsi="Arial" w:cs="Arial"/>
          <w:lang w:val="es-PR"/>
        </w:rPr>
        <w:t xml:space="preserve">rquitectura que cumplen con las cualificaciones profesionales federales establecidas y que realizan las revisiones y evaluaciones </w:t>
      </w:r>
      <w:r w:rsidR="00A50311" w:rsidRPr="00A50311">
        <w:rPr>
          <w:rFonts w:ascii="Arial" w:hAnsi="Arial" w:cs="Arial"/>
          <w:lang w:val="es-PR"/>
        </w:rPr>
        <w:t xml:space="preserve">de acuerdo al </w:t>
      </w:r>
      <w:r w:rsidR="003E18A8">
        <w:rPr>
          <w:rFonts w:ascii="Arial" w:hAnsi="Arial" w:cs="Arial"/>
          <w:lang w:val="es-PR"/>
        </w:rPr>
        <w:t>Programa de Conservación Histórica de la  NHPA</w:t>
      </w:r>
      <w:r w:rsidRPr="006A1943">
        <w:rPr>
          <w:rFonts w:ascii="Arial" w:hAnsi="Arial" w:cs="Arial"/>
          <w:lang w:val="es-PR"/>
        </w:rPr>
        <w:t xml:space="preserve">. A estos, </w:t>
      </w:r>
      <w:r w:rsidR="0009155A">
        <w:rPr>
          <w:rFonts w:ascii="Arial" w:hAnsi="Arial" w:cs="Arial"/>
          <w:lang w:val="es-PR"/>
        </w:rPr>
        <w:t>al</w:t>
      </w:r>
      <w:r w:rsidRPr="006A1943">
        <w:rPr>
          <w:rFonts w:ascii="Arial" w:hAnsi="Arial" w:cs="Arial"/>
          <w:lang w:val="es-PR"/>
        </w:rPr>
        <w:t xml:space="preserve"> </w:t>
      </w:r>
      <w:r w:rsidR="003E18A8">
        <w:rPr>
          <w:rFonts w:ascii="Arial" w:hAnsi="Arial" w:cs="Arial"/>
          <w:lang w:val="es-PR"/>
        </w:rPr>
        <w:t>OECH</w:t>
      </w:r>
      <w:r w:rsidRPr="006A1943">
        <w:rPr>
          <w:rFonts w:ascii="Arial" w:hAnsi="Arial" w:cs="Arial"/>
          <w:lang w:val="es-PR"/>
        </w:rPr>
        <w:t xml:space="preserve"> y al personal administrativo,</w:t>
      </w:r>
      <w:r w:rsidR="008E7D1C">
        <w:rPr>
          <w:rFonts w:ascii="Arial" w:hAnsi="Arial" w:cs="Arial"/>
          <w:lang w:val="es-PR"/>
        </w:rPr>
        <w:t xml:space="preserve"> se ha sumado, hace aproximadamente 15 años</w:t>
      </w:r>
      <w:r w:rsidRPr="006A1943">
        <w:rPr>
          <w:rFonts w:ascii="Arial" w:hAnsi="Arial" w:cs="Arial"/>
          <w:lang w:val="es-PR"/>
        </w:rPr>
        <w:t>, personal de informática que nos permiten adelantar en el largo camino de digitalización de la información contenida en  más de 20,000 expedientes referentes a los 78 municipios de nuestro Puerto Rico.</w:t>
      </w:r>
    </w:p>
    <w:p w:rsidR="00452AF6" w:rsidRDefault="00452AF6" w:rsidP="00A553A6">
      <w:pPr>
        <w:pStyle w:val="Default"/>
        <w:jc w:val="both"/>
        <w:rPr>
          <w:rFonts w:ascii="Arial" w:hAnsi="Arial" w:cs="Arial"/>
          <w:lang w:val="es-PR"/>
        </w:rPr>
      </w:pPr>
    </w:p>
    <w:p w:rsidR="00452AF6" w:rsidRPr="002C1862" w:rsidRDefault="006A1943" w:rsidP="00A553A6">
      <w:pPr>
        <w:pStyle w:val="Default"/>
        <w:jc w:val="both"/>
        <w:rPr>
          <w:rFonts w:ascii="Arial" w:hAnsi="Arial" w:cs="Arial"/>
          <w:lang w:val="es-PR"/>
        </w:rPr>
      </w:pPr>
      <w:r w:rsidRPr="002C1862">
        <w:rPr>
          <w:rFonts w:ascii="Arial" w:hAnsi="Arial" w:cs="Arial"/>
          <w:lang w:val="es-PR"/>
        </w:rPr>
        <w:t xml:space="preserve">La autonomía de la Oficina Estatal de Conservación Histórica, una de las agencias de más experiencia y conocimiento en el manejo de </w:t>
      </w:r>
      <w:proofErr w:type="spellStart"/>
      <w:r w:rsidRPr="002C1862">
        <w:rPr>
          <w:rFonts w:ascii="Arial" w:hAnsi="Arial" w:cs="Arial"/>
          <w:i/>
          <w:lang w:val="es-PR"/>
        </w:rPr>
        <w:t>grants</w:t>
      </w:r>
      <w:proofErr w:type="spellEnd"/>
      <w:r w:rsidRPr="002C1862">
        <w:rPr>
          <w:rFonts w:ascii="Arial" w:hAnsi="Arial" w:cs="Arial"/>
          <w:lang w:val="es-PR"/>
        </w:rPr>
        <w:t xml:space="preserve"> y asignación de fondos federales, ha permitido canalizar, de manera absolutamente respetuosa a través del quehacer histórico y cultural de Puerto Rico, millones de dólares como se verá a continuación.</w:t>
      </w:r>
    </w:p>
    <w:p w:rsidR="00E108FF" w:rsidRPr="002C1862" w:rsidRDefault="00E108FF" w:rsidP="00A553A6">
      <w:pPr>
        <w:pStyle w:val="Default"/>
        <w:rPr>
          <w:rFonts w:ascii="Arial" w:hAnsi="Arial" w:cs="Arial"/>
          <w:lang w:val="es-PR"/>
        </w:rPr>
      </w:pPr>
    </w:p>
    <w:p w:rsidR="00E55C41" w:rsidRPr="002C1862" w:rsidRDefault="00E55C41" w:rsidP="00A553A6">
      <w:pPr>
        <w:pStyle w:val="Default"/>
        <w:rPr>
          <w:rFonts w:ascii="Arial" w:hAnsi="Arial" w:cs="Arial"/>
          <w:lang w:val="es-PR"/>
        </w:rPr>
      </w:pPr>
    </w:p>
    <w:p w:rsidR="000E097F" w:rsidRPr="002C1862" w:rsidRDefault="007A4583" w:rsidP="00A553A6">
      <w:pPr>
        <w:pStyle w:val="Default"/>
        <w:rPr>
          <w:rFonts w:ascii="Arial" w:hAnsi="Arial" w:cs="Arial"/>
          <w:b/>
          <w:lang w:val="es-PR"/>
        </w:rPr>
      </w:pPr>
      <w:r w:rsidRPr="002C1862">
        <w:rPr>
          <w:rFonts w:ascii="Arial" w:hAnsi="Arial" w:cs="Arial"/>
          <w:b/>
          <w:lang w:val="es-PR"/>
        </w:rPr>
        <w:t xml:space="preserve">IV. BASE LEGAL </w:t>
      </w:r>
    </w:p>
    <w:p w:rsidR="00D52447" w:rsidRDefault="00D52447" w:rsidP="00A553A6">
      <w:pPr>
        <w:spacing w:after="0" w:line="240" w:lineRule="auto"/>
        <w:jc w:val="both"/>
        <w:rPr>
          <w:rFonts w:ascii="Arial" w:eastAsia="Times New Roman" w:hAnsi="Arial" w:cs="Arial"/>
          <w:sz w:val="24"/>
          <w:szCs w:val="24"/>
        </w:rPr>
      </w:pPr>
    </w:p>
    <w:p w:rsidR="006C798F" w:rsidRDefault="003B2D83" w:rsidP="00A553A6">
      <w:pPr>
        <w:spacing w:after="0" w:line="240" w:lineRule="auto"/>
        <w:jc w:val="both"/>
        <w:rPr>
          <w:rFonts w:ascii="Arial" w:eastAsia="Times New Roman" w:hAnsi="Arial" w:cs="Arial"/>
          <w:sz w:val="24"/>
          <w:szCs w:val="24"/>
        </w:rPr>
      </w:pPr>
      <w:r>
        <w:rPr>
          <w:rFonts w:ascii="Arial" w:eastAsia="Times New Roman" w:hAnsi="Arial" w:cs="Arial"/>
          <w:sz w:val="24"/>
          <w:szCs w:val="24"/>
        </w:rPr>
        <w:t>La OECH se rige por</w:t>
      </w:r>
      <w:r w:rsidR="00D52447">
        <w:rPr>
          <w:rFonts w:ascii="Arial" w:eastAsia="Times New Roman" w:hAnsi="Arial" w:cs="Arial"/>
          <w:sz w:val="24"/>
          <w:szCs w:val="24"/>
        </w:rPr>
        <w:t xml:space="preserve"> </w:t>
      </w:r>
      <w:r>
        <w:rPr>
          <w:rFonts w:ascii="Arial" w:eastAsia="Times New Roman" w:hAnsi="Arial" w:cs="Arial"/>
          <w:sz w:val="24"/>
          <w:szCs w:val="24"/>
        </w:rPr>
        <w:t>dos</w:t>
      </w:r>
      <w:r w:rsidR="00D52447">
        <w:rPr>
          <w:rFonts w:ascii="Arial" w:eastAsia="Times New Roman" w:hAnsi="Arial" w:cs="Arial"/>
          <w:sz w:val="24"/>
          <w:szCs w:val="24"/>
        </w:rPr>
        <w:t xml:space="preserve"> leyes principales:</w:t>
      </w:r>
    </w:p>
    <w:p w:rsidR="00D52447" w:rsidRDefault="00D52447" w:rsidP="00A553A6">
      <w:pPr>
        <w:spacing w:after="0" w:line="240" w:lineRule="auto"/>
        <w:jc w:val="both"/>
        <w:rPr>
          <w:rFonts w:ascii="Arial" w:eastAsia="Times New Roman" w:hAnsi="Arial" w:cs="Arial"/>
          <w:sz w:val="24"/>
          <w:szCs w:val="24"/>
        </w:rPr>
      </w:pPr>
    </w:p>
    <w:p w:rsidR="00D52447" w:rsidRDefault="006C798F" w:rsidP="00A553A6">
      <w:pPr>
        <w:spacing w:after="0" w:line="240" w:lineRule="auto"/>
        <w:jc w:val="both"/>
        <w:rPr>
          <w:rFonts w:ascii="Cambria" w:hAnsi="Cambria"/>
          <w:u w:val="single"/>
        </w:rPr>
      </w:pPr>
      <w:proofErr w:type="spellStart"/>
      <w:r w:rsidRPr="00864DC7">
        <w:rPr>
          <w:rFonts w:ascii="Arial" w:eastAsia="Times New Roman" w:hAnsi="Arial" w:cs="Arial"/>
          <w:i/>
        </w:rPr>
        <w:t>National</w:t>
      </w:r>
      <w:proofErr w:type="spellEnd"/>
      <w:r w:rsidRPr="00864DC7">
        <w:rPr>
          <w:rFonts w:ascii="Arial" w:eastAsia="Times New Roman" w:hAnsi="Arial" w:cs="Arial"/>
          <w:i/>
        </w:rPr>
        <w:t xml:space="preserve"> </w:t>
      </w:r>
      <w:proofErr w:type="spellStart"/>
      <w:r w:rsidRPr="00864DC7">
        <w:rPr>
          <w:rFonts w:ascii="Arial" w:eastAsia="Times New Roman" w:hAnsi="Arial" w:cs="Arial"/>
          <w:i/>
        </w:rPr>
        <w:t>Historic</w:t>
      </w:r>
      <w:proofErr w:type="spellEnd"/>
      <w:r w:rsidRPr="00864DC7">
        <w:rPr>
          <w:rFonts w:ascii="Arial" w:eastAsia="Times New Roman" w:hAnsi="Arial" w:cs="Arial"/>
          <w:i/>
        </w:rPr>
        <w:t xml:space="preserve"> </w:t>
      </w:r>
      <w:proofErr w:type="spellStart"/>
      <w:r w:rsidRPr="00864DC7">
        <w:rPr>
          <w:rFonts w:ascii="Arial" w:eastAsia="Times New Roman" w:hAnsi="Arial" w:cs="Arial"/>
          <w:i/>
        </w:rPr>
        <w:t>Preservation</w:t>
      </w:r>
      <w:proofErr w:type="spellEnd"/>
      <w:r w:rsidRPr="00864DC7">
        <w:rPr>
          <w:rFonts w:ascii="Arial" w:eastAsia="Times New Roman" w:hAnsi="Arial" w:cs="Arial"/>
          <w:i/>
        </w:rPr>
        <w:t xml:space="preserve"> </w:t>
      </w:r>
      <w:proofErr w:type="spellStart"/>
      <w:r w:rsidRPr="00864DC7">
        <w:rPr>
          <w:rFonts w:ascii="Arial" w:eastAsia="Times New Roman" w:hAnsi="Arial" w:cs="Arial"/>
          <w:i/>
        </w:rPr>
        <w:t>Act</w:t>
      </w:r>
      <w:proofErr w:type="spellEnd"/>
      <w:r w:rsidRPr="00864DC7">
        <w:rPr>
          <w:rFonts w:ascii="Arial" w:eastAsia="Times New Roman" w:hAnsi="Arial" w:cs="Arial"/>
          <w:i/>
        </w:rPr>
        <w:t>,</w:t>
      </w:r>
      <w:r>
        <w:rPr>
          <w:rFonts w:ascii="Arial" w:eastAsia="Times New Roman" w:hAnsi="Arial" w:cs="Arial"/>
        </w:rPr>
        <w:t xml:space="preserve"> de 1966</w:t>
      </w:r>
      <w:r>
        <w:rPr>
          <w:rFonts w:ascii="Arial" w:hAnsi="Arial" w:cs="Arial"/>
          <w:i/>
        </w:rPr>
        <w:t>(P.L. 89-665)</w:t>
      </w:r>
      <w:r w:rsidRPr="00DB2346">
        <w:rPr>
          <w:rFonts w:ascii="Arial" w:hAnsi="Arial" w:cs="Arial"/>
        </w:rPr>
        <w:t>, según enmendada</w:t>
      </w:r>
      <w:r>
        <w:rPr>
          <w:rFonts w:ascii="Arial" w:hAnsi="Arial" w:cs="Arial"/>
        </w:rPr>
        <w:t xml:space="preserve"> (P.L. 96-515)</w:t>
      </w:r>
      <w:r w:rsidR="003B2D83">
        <w:rPr>
          <w:rFonts w:ascii="Arial" w:eastAsia="Times New Roman" w:hAnsi="Arial" w:cs="Arial"/>
        </w:rPr>
        <w:t xml:space="preserve"> y la</w:t>
      </w:r>
    </w:p>
    <w:p w:rsidR="00D52447" w:rsidRPr="00D52447" w:rsidRDefault="00D52447" w:rsidP="00A553A6">
      <w:pPr>
        <w:spacing w:after="0" w:line="240" w:lineRule="auto"/>
        <w:jc w:val="both"/>
        <w:rPr>
          <w:rFonts w:ascii="Cambria" w:hAnsi="Cambria"/>
          <w:u w:val="single"/>
        </w:rPr>
      </w:pPr>
      <w:r w:rsidRPr="00864DC7">
        <w:rPr>
          <w:rFonts w:ascii="Arial" w:eastAsia="Times New Roman" w:hAnsi="Arial" w:cs="Arial"/>
          <w:sz w:val="24"/>
          <w:szCs w:val="24"/>
        </w:rPr>
        <w:t>Ley Núm</w:t>
      </w:r>
      <w:r>
        <w:rPr>
          <w:rFonts w:ascii="Arial" w:eastAsia="Times New Roman" w:hAnsi="Arial" w:cs="Arial"/>
          <w:sz w:val="24"/>
          <w:szCs w:val="24"/>
        </w:rPr>
        <w:t>.</w:t>
      </w:r>
      <w:r w:rsidR="003B2D83">
        <w:rPr>
          <w:rFonts w:ascii="Arial" w:eastAsia="Times New Roman" w:hAnsi="Arial" w:cs="Arial"/>
          <w:sz w:val="24"/>
          <w:szCs w:val="24"/>
        </w:rPr>
        <w:t xml:space="preserve"> 183 del 21 de agosto de 2000.</w:t>
      </w:r>
    </w:p>
    <w:p w:rsidR="00E55C41" w:rsidRPr="002C1862" w:rsidRDefault="00E55C41" w:rsidP="00A553A6">
      <w:pPr>
        <w:pStyle w:val="Default"/>
        <w:rPr>
          <w:sz w:val="23"/>
          <w:szCs w:val="23"/>
          <w:lang w:val="es-PR"/>
        </w:rPr>
      </w:pPr>
    </w:p>
    <w:p w:rsidR="00E55C41" w:rsidRPr="002C1862" w:rsidRDefault="00E55C41" w:rsidP="00A553A6">
      <w:pPr>
        <w:pStyle w:val="Default"/>
        <w:rPr>
          <w:sz w:val="23"/>
          <w:szCs w:val="23"/>
          <w:lang w:val="es-PR"/>
        </w:rPr>
      </w:pPr>
    </w:p>
    <w:p w:rsidR="00A553A6" w:rsidRPr="002C1862" w:rsidRDefault="00A553A6" w:rsidP="00A553A6">
      <w:pPr>
        <w:pStyle w:val="Default"/>
        <w:rPr>
          <w:sz w:val="23"/>
          <w:szCs w:val="23"/>
          <w:lang w:val="es-PR"/>
        </w:rPr>
      </w:pPr>
    </w:p>
    <w:p w:rsidR="000E097F" w:rsidRPr="002C1862" w:rsidRDefault="007A4583" w:rsidP="00A553A6">
      <w:pPr>
        <w:pStyle w:val="Default"/>
        <w:rPr>
          <w:rFonts w:ascii="Arial" w:hAnsi="Arial" w:cs="Arial"/>
          <w:b/>
          <w:lang w:val="es-PR"/>
        </w:rPr>
      </w:pPr>
      <w:r w:rsidRPr="002C1862">
        <w:rPr>
          <w:rFonts w:ascii="Arial" w:hAnsi="Arial" w:cs="Arial"/>
          <w:b/>
          <w:lang w:val="es-PR"/>
        </w:rPr>
        <w:t xml:space="preserve">V. MISIÓN </w:t>
      </w:r>
    </w:p>
    <w:p w:rsidR="0074610B" w:rsidRPr="0074610B" w:rsidRDefault="0074610B" w:rsidP="00A553A6">
      <w:pPr>
        <w:spacing w:after="0" w:line="240" w:lineRule="auto"/>
        <w:jc w:val="both"/>
        <w:rPr>
          <w:rFonts w:ascii="Arial" w:hAnsi="Arial" w:cs="Arial"/>
          <w:sz w:val="24"/>
          <w:szCs w:val="24"/>
          <w:lang w:val="es-ES"/>
        </w:rPr>
      </w:pPr>
    </w:p>
    <w:p w:rsidR="0074610B" w:rsidRPr="0074610B" w:rsidRDefault="0074610B" w:rsidP="00A553A6">
      <w:pPr>
        <w:spacing w:after="0" w:line="240" w:lineRule="auto"/>
        <w:jc w:val="both"/>
        <w:rPr>
          <w:rFonts w:ascii="Arial" w:hAnsi="Arial" w:cs="Arial"/>
          <w:sz w:val="24"/>
          <w:szCs w:val="24"/>
          <w:lang w:val="es-ES"/>
        </w:rPr>
      </w:pPr>
      <w:r w:rsidRPr="0074610B">
        <w:rPr>
          <w:rFonts w:ascii="Arial" w:hAnsi="Arial" w:cs="Arial"/>
          <w:sz w:val="24"/>
          <w:szCs w:val="24"/>
          <w:lang w:val="es-ES"/>
        </w:rPr>
        <w:t>Aumentar la comprensión de toda la ciudadanía del valor cultural de las propiedades históricas y su potencial como herramienta poderosa para promover el desarrollo económico, proteger el ambiente y mejorar integralmente la calidad de vida en Puerto Rico.</w:t>
      </w:r>
    </w:p>
    <w:p w:rsidR="00F81932" w:rsidRPr="002C1862" w:rsidRDefault="00F81932" w:rsidP="00A553A6">
      <w:pPr>
        <w:pStyle w:val="Default"/>
        <w:rPr>
          <w:sz w:val="23"/>
          <w:szCs w:val="23"/>
          <w:lang w:val="es-PR"/>
        </w:rPr>
      </w:pPr>
    </w:p>
    <w:p w:rsidR="00F81932" w:rsidRPr="002C1862" w:rsidRDefault="00F81932" w:rsidP="00A553A6">
      <w:pPr>
        <w:pStyle w:val="Default"/>
        <w:rPr>
          <w:sz w:val="23"/>
          <w:szCs w:val="23"/>
          <w:lang w:val="es-PR"/>
        </w:rPr>
      </w:pPr>
    </w:p>
    <w:p w:rsidR="0074610B" w:rsidRPr="002C1862" w:rsidRDefault="007A4583" w:rsidP="00A553A6">
      <w:pPr>
        <w:pStyle w:val="Default"/>
        <w:rPr>
          <w:rFonts w:ascii="Arial" w:hAnsi="Arial" w:cs="Arial"/>
          <w:b/>
          <w:lang w:val="es-PR"/>
        </w:rPr>
      </w:pPr>
      <w:r w:rsidRPr="002C1862">
        <w:rPr>
          <w:rFonts w:ascii="Arial" w:hAnsi="Arial" w:cs="Arial"/>
          <w:b/>
          <w:lang w:val="es-PR"/>
        </w:rPr>
        <w:t xml:space="preserve">VI. VISIÓN </w:t>
      </w:r>
    </w:p>
    <w:p w:rsidR="0074610B" w:rsidRPr="002C1862" w:rsidRDefault="0074610B" w:rsidP="00A553A6">
      <w:pPr>
        <w:pStyle w:val="Default"/>
        <w:rPr>
          <w:rFonts w:ascii="Arial" w:hAnsi="Arial" w:cs="Arial"/>
          <w:lang w:val="es-PR"/>
        </w:rPr>
      </w:pPr>
    </w:p>
    <w:p w:rsidR="000C4F28" w:rsidRDefault="0074610B" w:rsidP="00A553A6">
      <w:pPr>
        <w:spacing w:after="0" w:line="240" w:lineRule="auto"/>
        <w:jc w:val="both"/>
        <w:rPr>
          <w:rFonts w:ascii="Arial" w:hAnsi="Arial" w:cs="Arial"/>
          <w:sz w:val="24"/>
          <w:szCs w:val="24"/>
          <w:lang w:val="es-ES"/>
        </w:rPr>
      </w:pPr>
      <w:r w:rsidRPr="0074610B">
        <w:rPr>
          <w:rFonts w:ascii="Arial" w:hAnsi="Arial" w:cs="Arial"/>
          <w:sz w:val="24"/>
          <w:szCs w:val="24"/>
          <w:lang w:val="es-ES"/>
        </w:rPr>
        <w:t xml:space="preserve">La conservación de las propiedades históricas contribuirá eficazmente a la protección de los recursos </w:t>
      </w:r>
      <w:r w:rsidR="00F81932">
        <w:rPr>
          <w:rFonts w:ascii="Arial" w:hAnsi="Arial" w:cs="Arial"/>
          <w:sz w:val="24"/>
          <w:szCs w:val="24"/>
          <w:lang w:val="es-ES"/>
        </w:rPr>
        <w:t>culturales</w:t>
      </w:r>
      <w:r w:rsidRPr="0074610B">
        <w:rPr>
          <w:rFonts w:ascii="Arial" w:hAnsi="Arial" w:cs="Arial"/>
          <w:sz w:val="24"/>
          <w:szCs w:val="24"/>
          <w:lang w:val="es-ES"/>
        </w:rPr>
        <w:t xml:space="preserve"> y al desarrollo económico, resultando en el mejoramiento integral de la calidad de vida individual y colectiva.</w:t>
      </w:r>
    </w:p>
    <w:p w:rsidR="007A4583" w:rsidRDefault="007A4583" w:rsidP="00A553A6">
      <w:pPr>
        <w:spacing w:after="0" w:line="240" w:lineRule="auto"/>
        <w:jc w:val="both"/>
        <w:rPr>
          <w:rFonts w:ascii="Arial" w:hAnsi="Arial" w:cs="Arial"/>
          <w:sz w:val="24"/>
          <w:szCs w:val="24"/>
          <w:lang w:val="es-ES"/>
        </w:rPr>
      </w:pPr>
    </w:p>
    <w:p w:rsidR="00A553A6" w:rsidRDefault="00A553A6" w:rsidP="00A553A6">
      <w:pPr>
        <w:spacing w:after="0" w:line="240" w:lineRule="auto"/>
        <w:jc w:val="both"/>
        <w:rPr>
          <w:rFonts w:ascii="Arial" w:hAnsi="Arial" w:cs="Arial"/>
          <w:sz w:val="24"/>
          <w:szCs w:val="24"/>
          <w:lang w:val="es-ES"/>
        </w:rPr>
      </w:pPr>
    </w:p>
    <w:p w:rsidR="00A553A6" w:rsidRPr="004E70BA" w:rsidRDefault="00A553A6" w:rsidP="00A553A6">
      <w:pPr>
        <w:spacing w:after="0" w:line="240" w:lineRule="auto"/>
        <w:jc w:val="both"/>
        <w:rPr>
          <w:rFonts w:ascii="Arial" w:hAnsi="Arial" w:cs="Arial"/>
          <w:sz w:val="24"/>
          <w:szCs w:val="24"/>
          <w:lang w:val="es-ES"/>
        </w:rPr>
      </w:pPr>
    </w:p>
    <w:p w:rsidR="000E097F" w:rsidRPr="002C1862" w:rsidRDefault="007A4583" w:rsidP="00A553A6">
      <w:pPr>
        <w:pStyle w:val="Default"/>
        <w:rPr>
          <w:rFonts w:ascii="Arial" w:hAnsi="Arial" w:cs="Arial"/>
          <w:b/>
          <w:lang w:val="es-PR"/>
        </w:rPr>
      </w:pPr>
      <w:r w:rsidRPr="002C1862">
        <w:rPr>
          <w:rFonts w:ascii="Arial" w:hAnsi="Arial" w:cs="Arial"/>
          <w:b/>
          <w:lang w:val="es-PR"/>
        </w:rPr>
        <w:t>VII. ESTRUCTURA Y ORGANIGRAMA ORGANIZACIONAL</w:t>
      </w:r>
    </w:p>
    <w:p w:rsidR="0074610B" w:rsidRDefault="0074610B" w:rsidP="00A553A6">
      <w:pPr>
        <w:spacing w:after="0" w:line="240" w:lineRule="auto"/>
        <w:jc w:val="both"/>
        <w:rPr>
          <w:rFonts w:ascii="Arial" w:hAnsi="Arial" w:cs="Arial"/>
          <w:sz w:val="24"/>
          <w:szCs w:val="24"/>
        </w:rPr>
      </w:pPr>
    </w:p>
    <w:p w:rsidR="00864DC7" w:rsidRPr="00452AF6" w:rsidRDefault="00864DC7" w:rsidP="00A553A6">
      <w:pPr>
        <w:spacing w:after="0" w:line="240" w:lineRule="auto"/>
        <w:jc w:val="both"/>
        <w:rPr>
          <w:rFonts w:ascii="Arial" w:hAnsi="Arial" w:cs="Arial"/>
          <w:b/>
          <w:sz w:val="24"/>
          <w:szCs w:val="24"/>
        </w:rPr>
      </w:pPr>
      <w:r w:rsidRPr="00864DC7">
        <w:rPr>
          <w:rFonts w:ascii="Arial" w:hAnsi="Arial" w:cs="Arial"/>
          <w:sz w:val="24"/>
          <w:szCs w:val="24"/>
        </w:rPr>
        <w:t>La OECH se organiza en áreas programáticas: Estas áreas se dividen de la siguiente forma:</w:t>
      </w:r>
    </w:p>
    <w:p w:rsidR="00864DC7" w:rsidRPr="00864DC7" w:rsidRDefault="00864DC7" w:rsidP="00A553A6">
      <w:pPr>
        <w:spacing w:after="0" w:line="240" w:lineRule="auto"/>
        <w:jc w:val="both"/>
        <w:rPr>
          <w:rFonts w:ascii="Arial" w:hAnsi="Arial" w:cs="Arial"/>
          <w:sz w:val="24"/>
          <w:szCs w:val="24"/>
        </w:rPr>
      </w:pPr>
    </w:p>
    <w:p w:rsidR="00864DC7" w:rsidRPr="00864DC7" w:rsidRDefault="00864DC7" w:rsidP="00A553A6">
      <w:pPr>
        <w:spacing w:after="0" w:line="240" w:lineRule="auto"/>
        <w:jc w:val="both"/>
        <w:rPr>
          <w:rFonts w:ascii="Arial" w:hAnsi="Arial" w:cs="Arial"/>
          <w:sz w:val="24"/>
          <w:szCs w:val="24"/>
        </w:rPr>
      </w:pPr>
      <w:r w:rsidRPr="00864DC7">
        <w:rPr>
          <w:rFonts w:ascii="Arial" w:hAnsi="Arial" w:cs="Arial"/>
          <w:sz w:val="24"/>
          <w:szCs w:val="24"/>
        </w:rPr>
        <w:t xml:space="preserve">Dirección/Subdirección </w:t>
      </w:r>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Recursos</w:t>
      </w:r>
      <w:proofErr w:type="spellEnd"/>
      <w:r w:rsidRPr="00864DC7">
        <w:rPr>
          <w:rFonts w:ascii="Arial" w:hAnsi="Arial" w:cs="Arial"/>
          <w:szCs w:val="24"/>
        </w:rPr>
        <w:t xml:space="preserve"> </w:t>
      </w:r>
      <w:proofErr w:type="spellStart"/>
      <w:r w:rsidRPr="00864DC7">
        <w:rPr>
          <w:rFonts w:ascii="Arial" w:hAnsi="Arial" w:cs="Arial"/>
          <w:szCs w:val="24"/>
        </w:rPr>
        <w:t>Humanos</w:t>
      </w:r>
      <w:proofErr w:type="spellEnd"/>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Educación</w:t>
      </w:r>
      <w:proofErr w:type="spellEnd"/>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Archivo</w:t>
      </w:r>
      <w:proofErr w:type="spellEnd"/>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Informática</w:t>
      </w:r>
      <w:proofErr w:type="spellEnd"/>
    </w:p>
    <w:p w:rsidR="00864DC7" w:rsidRPr="00864DC7" w:rsidRDefault="00864DC7" w:rsidP="00A553A6">
      <w:pPr>
        <w:spacing w:after="0" w:line="240" w:lineRule="auto"/>
        <w:jc w:val="both"/>
        <w:rPr>
          <w:rFonts w:ascii="Arial" w:hAnsi="Arial" w:cs="Arial"/>
          <w:sz w:val="24"/>
          <w:szCs w:val="24"/>
        </w:rPr>
      </w:pPr>
    </w:p>
    <w:p w:rsidR="00864DC7" w:rsidRPr="00864DC7" w:rsidRDefault="00864DC7" w:rsidP="00A553A6">
      <w:pPr>
        <w:spacing w:after="0" w:line="240" w:lineRule="auto"/>
        <w:jc w:val="both"/>
        <w:rPr>
          <w:rFonts w:ascii="Arial" w:hAnsi="Arial" w:cs="Arial"/>
          <w:sz w:val="24"/>
          <w:szCs w:val="24"/>
        </w:rPr>
      </w:pPr>
      <w:r w:rsidRPr="00864DC7">
        <w:rPr>
          <w:rFonts w:ascii="Arial" w:hAnsi="Arial" w:cs="Arial"/>
          <w:sz w:val="24"/>
          <w:szCs w:val="24"/>
        </w:rPr>
        <w:t>Administración General</w:t>
      </w:r>
    </w:p>
    <w:p w:rsidR="00864DC7" w:rsidRPr="00864DC7" w:rsidRDefault="00864DC7" w:rsidP="00A553A6">
      <w:pPr>
        <w:spacing w:after="0" w:line="240" w:lineRule="auto"/>
        <w:jc w:val="both"/>
        <w:rPr>
          <w:rFonts w:ascii="Arial" w:hAnsi="Arial" w:cs="Arial"/>
          <w:sz w:val="24"/>
          <w:szCs w:val="24"/>
        </w:rPr>
      </w:pPr>
    </w:p>
    <w:p w:rsidR="00864DC7" w:rsidRPr="002C1862" w:rsidRDefault="00864DC7" w:rsidP="00A553A6">
      <w:pPr>
        <w:pStyle w:val="ListParagraph"/>
        <w:numPr>
          <w:ilvl w:val="0"/>
          <w:numId w:val="1"/>
        </w:numPr>
        <w:spacing w:after="0" w:line="240" w:lineRule="auto"/>
        <w:ind w:left="1440"/>
        <w:jc w:val="both"/>
        <w:rPr>
          <w:rFonts w:ascii="Arial" w:hAnsi="Arial" w:cs="Arial"/>
          <w:szCs w:val="24"/>
          <w:lang w:val="es-PR"/>
        </w:rPr>
      </w:pPr>
      <w:r w:rsidRPr="002C1862">
        <w:rPr>
          <w:rFonts w:ascii="Arial" w:hAnsi="Arial" w:cs="Arial"/>
          <w:szCs w:val="24"/>
          <w:lang w:val="es-PR"/>
        </w:rPr>
        <w:t xml:space="preserve">Administración general: finanzas, </w:t>
      </w:r>
      <w:r w:rsidR="0074610B" w:rsidRPr="002C1862">
        <w:rPr>
          <w:rFonts w:ascii="Arial" w:hAnsi="Arial" w:cs="Arial"/>
          <w:szCs w:val="24"/>
          <w:lang w:val="es-PR"/>
        </w:rPr>
        <w:t xml:space="preserve">almacén, </w:t>
      </w:r>
      <w:r w:rsidRPr="002C1862">
        <w:rPr>
          <w:rFonts w:ascii="Arial" w:hAnsi="Arial" w:cs="Arial"/>
          <w:szCs w:val="24"/>
          <w:lang w:val="es-PR"/>
        </w:rPr>
        <w:t>compras y suministros</w:t>
      </w:r>
    </w:p>
    <w:p w:rsidR="00864DC7" w:rsidRPr="00864DC7" w:rsidRDefault="00864DC7" w:rsidP="00A553A6">
      <w:pPr>
        <w:pStyle w:val="ListParagraph"/>
        <w:numPr>
          <w:ilvl w:val="0"/>
          <w:numId w:val="1"/>
        </w:numPr>
        <w:spacing w:after="0" w:line="240" w:lineRule="auto"/>
        <w:ind w:left="1440"/>
        <w:jc w:val="both"/>
        <w:rPr>
          <w:rFonts w:ascii="Arial" w:hAnsi="Arial" w:cs="Arial"/>
          <w:szCs w:val="24"/>
          <w:lang w:val="es-PR"/>
        </w:rPr>
      </w:pPr>
      <w:r w:rsidRPr="00864DC7">
        <w:rPr>
          <w:rFonts w:ascii="Arial" w:hAnsi="Arial" w:cs="Arial"/>
          <w:szCs w:val="24"/>
          <w:lang w:val="es-PR"/>
        </w:rPr>
        <w:t xml:space="preserve">Administración del Desarrollo del Conjunto </w:t>
      </w:r>
      <w:proofErr w:type="spellStart"/>
      <w:r w:rsidRPr="00864DC7">
        <w:rPr>
          <w:rFonts w:ascii="Arial" w:hAnsi="Arial" w:cs="Arial"/>
          <w:szCs w:val="24"/>
          <w:lang w:val="es-PR"/>
        </w:rPr>
        <w:t>Ballajá</w:t>
      </w:r>
      <w:proofErr w:type="spellEnd"/>
      <w:r w:rsidRPr="00864DC7">
        <w:rPr>
          <w:rFonts w:ascii="Arial" w:hAnsi="Arial" w:cs="Arial"/>
          <w:szCs w:val="24"/>
          <w:lang w:val="es-PR"/>
        </w:rPr>
        <w:t xml:space="preserve"> ( edificios y varias áreas públicas )</w:t>
      </w:r>
    </w:p>
    <w:p w:rsidR="00864DC7" w:rsidRPr="00864DC7" w:rsidRDefault="00864DC7" w:rsidP="00A553A6">
      <w:pPr>
        <w:spacing w:after="0" w:line="240" w:lineRule="auto"/>
        <w:jc w:val="both"/>
        <w:rPr>
          <w:rFonts w:ascii="Arial" w:hAnsi="Arial" w:cs="Arial"/>
          <w:sz w:val="24"/>
          <w:szCs w:val="24"/>
        </w:rPr>
      </w:pPr>
    </w:p>
    <w:p w:rsidR="00864DC7" w:rsidRPr="00864DC7" w:rsidRDefault="00864DC7" w:rsidP="00A553A6">
      <w:pPr>
        <w:spacing w:after="0" w:line="240" w:lineRule="auto"/>
        <w:jc w:val="both"/>
        <w:rPr>
          <w:rFonts w:ascii="Arial" w:hAnsi="Arial" w:cs="Arial"/>
          <w:sz w:val="24"/>
          <w:szCs w:val="24"/>
        </w:rPr>
      </w:pPr>
      <w:r w:rsidRPr="00864DC7">
        <w:rPr>
          <w:rFonts w:ascii="Arial" w:hAnsi="Arial" w:cs="Arial"/>
          <w:sz w:val="24"/>
          <w:szCs w:val="24"/>
        </w:rPr>
        <w:t>Conservación Histórica</w:t>
      </w:r>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Administración</w:t>
      </w:r>
      <w:proofErr w:type="spellEnd"/>
      <w:r w:rsidRPr="00864DC7">
        <w:rPr>
          <w:rFonts w:ascii="Arial" w:hAnsi="Arial" w:cs="Arial"/>
          <w:szCs w:val="24"/>
        </w:rPr>
        <w:t xml:space="preserve"> del HPF</w:t>
      </w:r>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Planificación</w:t>
      </w:r>
      <w:proofErr w:type="spellEnd"/>
    </w:p>
    <w:p w:rsid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Revisión</w:t>
      </w:r>
      <w:proofErr w:type="spellEnd"/>
      <w:r w:rsidRPr="00864DC7">
        <w:rPr>
          <w:rFonts w:ascii="Arial" w:hAnsi="Arial" w:cs="Arial"/>
          <w:szCs w:val="24"/>
        </w:rPr>
        <w:t xml:space="preserve"> y </w:t>
      </w:r>
      <w:proofErr w:type="spellStart"/>
      <w:r w:rsidRPr="00864DC7">
        <w:rPr>
          <w:rFonts w:ascii="Arial" w:hAnsi="Arial" w:cs="Arial"/>
          <w:szCs w:val="24"/>
        </w:rPr>
        <w:t>Cumplimiento</w:t>
      </w:r>
      <w:proofErr w:type="spellEnd"/>
    </w:p>
    <w:p w:rsidR="00E108FF" w:rsidRPr="00864DC7" w:rsidRDefault="00174C3D" w:rsidP="00A553A6">
      <w:pPr>
        <w:pStyle w:val="ListParagraph"/>
        <w:numPr>
          <w:ilvl w:val="0"/>
          <w:numId w:val="1"/>
        </w:numPr>
        <w:spacing w:after="0" w:line="240" w:lineRule="auto"/>
        <w:ind w:left="1440"/>
        <w:jc w:val="both"/>
        <w:rPr>
          <w:rFonts w:ascii="Arial" w:hAnsi="Arial" w:cs="Arial"/>
          <w:szCs w:val="24"/>
        </w:rPr>
      </w:pPr>
      <w:proofErr w:type="spellStart"/>
      <w:r>
        <w:rPr>
          <w:rFonts w:ascii="Arial" w:hAnsi="Arial" w:cs="Arial"/>
          <w:szCs w:val="24"/>
        </w:rPr>
        <w:t>E</w:t>
      </w:r>
      <w:r w:rsidR="001947B5">
        <w:rPr>
          <w:rFonts w:ascii="Arial" w:hAnsi="Arial" w:cs="Arial"/>
          <w:szCs w:val="24"/>
        </w:rPr>
        <w:t>studio</w:t>
      </w:r>
      <w:proofErr w:type="spellEnd"/>
      <w:r w:rsidR="001947B5">
        <w:rPr>
          <w:rFonts w:ascii="Arial" w:hAnsi="Arial" w:cs="Arial"/>
          <w:szCs w:val="24"/>
        </w:rPr>
        <w:t xml:space="preserve"> e </w:t>
      </w:r>
      <w:proofErr w:type="spellStart"/>
      <w:r w:rsidR="001947B5">
        <w:rPr>
          <w:rFonts w:ascii="Arial" w:hAnsi="Arial" w:cs="Arial"/>
          <w:szCs w:val="24"/>
        </w:rPr>
        <w:t>Inventario</w:t>
      </w:r>
      <w:proofErr w:type="spellEnd"/>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Registro</w:t>
      </w:r>
      <w:proofErr w:type="spellEnd"/>
      <w:r w:rsidRPr="00864DC7">
        <w:rPr>
          <w:rFonts w:ascii="Arial" w:hAnsi="Arial" w:cs="Arial"/>
          <w:szCs w:val="24"/>
        </w:rPr>
        <w:t xml:space="preserve"> Nacional de </w:t>
      </w:r>
      <w:proofErr w:type="spellStart"/>
      <w:r w:rsidRPr="00864DC7">
        <w:rPr>
          <w:rFonts w:ascii="Arial" w:hAnsi="Arial" w:cs="Arial"/>
          <w:szCs w:val="24"/>
        </w:rPr>
        <w:t>Lugares</w:t>
      </w:r>
      <w:proofErr w:type="spellEnd"/>
      <w:r w:rsidRPr="00864DC7">
        <w:rPr>
          <w:rFonts w:ascii="Arial" w:hAnsi="Arial" w:cs="Arial"/>
          <w:szCs w:val="24"/>
        </w:rPr>
        <w:t xml:space="preserve"> </w:t>
      </w:r>
      <w:proofErr w:type="spellStart"/>
      <w:r w:rsidRPr="00864DC7">
        <w:rPr>
          <w:rFonts w:ascii="Arial" w:hAnsi="Arial" w:cs="Arial"/>
          <w:szCs w:val="24"/>
        </w:rPr>
        <w:t>Históricos</w:t>
      </w:r>
      <w:proofErr w:type="spellEnd"/>
    </w:p>
    <w:p w:rsidR="00864DC7" w:rsidRPr="002C1862" w:rsidRDefault="00864DC7" w:rsidP="00A553A6">
      <w:pPr>
        <w:pStyle w:val="ListParagraph"/>
        <w:numPr>
          <w:ilvl w:val="0"/>
          <w:numId w:val="1"/>
        </w:numPr>
        <w:spacing w:after="0" w:line="240" w:lineRule="auto"/>
        <w:ind w:left="1440"/>
        <w:jc w:val="both"/>
        <w:rPr>
          <w:rFonts w:ascii="Arial" w:hAnsi="Arial" w:cs="Arial"/>
          <w:szCs w:val="24"/>
          <w:lang w:val="es-PR"/>
        </w:rPr>
      </w:pPr>
      <w:r w:rsidRPr="002C1862">
        <w:rPr>
          <w:rFonts w:ascii="Arial" w:hAnsi="Arial" w:cs="Arial"/>
          <w:szCs w:val="24"/>
          <w:lang w:val="es-PR"/>
        </w:rPr>
        <w:t xml:space="preserve">Créditos Contributivos para la Rehabilitación de propiedades históricas </w:t>
      </w:r>
    </w:p>
    <w:p w:rsidR="00864DC7" w:rsidRPr="00864DC7" w:rsidRDefault="00864DC7" w:rsidP="00A553A6">
      <w:pPr>
        <w:pStyle w:val="ListParagraph"/>
        <w:numPr>
          <w:ilvl w:val="0"/>
          <w:numId w:val="1"/>
        </w:numPr>
        <w:spacing w:after="0" w:line="240" w:lineRule="auto"/>
        <w:ind w:left="1440"/>
        <w:jc w:val="both"/>
        <w:rPr>
          <w:rFonts w:ascii="Arial" w:hAnsi="Arial" w:cs="Arial"/>
          <w:szCs w:val="24"/>
        </w:rPr>
      </w:pPr>
      <w:proofErr w:type="spellStart"/>
      <w:r w:rsidRPr="00864DC7">
        <w:rPr>
          <w:rFonts w:ascii="Arial" w:hAnsi="Arial" w:cs="Arial"/>
          <w:szCs w:val="24"/>
        </w:rPr>
        <w:t>Desarrollo</w:t>
      </w:r>
      <w:proofErr w:type="spellEnd"/>
      <w:r w:rsidRPr="00864DC7">
        <w:rPr>
          <w:rFonts w:ascii="Arial" w:hAnsi="Arial" w:cs="Arial"/>
          <w:szCs w:val="24"/>
        </w:rPr>
        <w:t xml:space="preserve">, </w:t>
      </w:r>
      <w:proofErr w:type="spellStart"/>
      <w:r w:rsidRPr="00864DC7">
        <w:rPr>
          <w:rFonts w:ascii="Arial" w:hAnsi="Arial" w:cs="Arial"/>
          <w:szCs w:val="24"/>
        </w:rPr>
        <w:t>Contratos</w:t>
      </w:r>
      <w:proofErr w:type="spellEnd"/>
      <w:r w:rsidRPr="00864DC7">
        <w:rPr>
          <w:rFonts w:ascii="Arial" w:hAnsi="Arial" w:cs="Arial"/>
          <w:szCs w:val="24"/>
        </w:rPr>
        <w:t xml:space="preserve"> y </w:t>
      </w:r>
      <w:proofErr w:type="spellStart"/>
      <w:r w:rsidRPr="00864DC7">
        <w:rPr>
          <w:rFonts w:ascii="Arial" w:hAnsi="Arial" w:cs="Arial"/>
          <w:szCs w:val="24"/>
        </w:rPr>
        <w:t>Adquisiciones</w:t>
      </w:r>
      <w:proofErr w:type="spellEnd"/>
      <w:r w:rsidRPr="00864DC7">
        <w:rPr>
          <w:rFonts w:ascii="Arial" w:hAnsi="Arial" w:cs="Arial"/>
          <w:szCs w:val="24"/>
        </w:rPr>
        <w:t xml:space="preserve"> </w:t>
      </w:r>
    </w:p>
    <w:p w:rsidR="00864DC7" w:rsidRPr="002C1862" w:rsidRDefault="00864DC7" w:rsidP="00A553A6">
      <w:pPr>
        <w:pStyle w:val="ListParagraph"/>
        <w:numPr>
          <w:ilvl w:val="0"/>
          <w:numId w:val="1"/>
        </w:numPr>
        <w:spacing w:after="0" w:line="240" w:lineRule="auto"/>
        <w:ind w:left="1440"/>
        <w:jc w:val="both"/>
        <w:rPr>
          <w:rFonts w:ascii="Arial" w:hAnsi="Arial" w:cs="Arial"/>
          <w:szCs w:val="24"/>
          <w:lang w:val="es-PR"/>
        </w:rPr>
      </w:pPr>
      <w:r w:rsidRPr="002C1862">
        <w:rPr>
          <w:rFonts w:ascii="Arial" w:hAnsi="Arial" w:cs="Arial"/>
          <w:szCs w:val="24"/>
          <w:lang w:val="es-PR"/>
        </w:rPr>
        <w:t>Gobiernos Locales Certificados (Puerto Rico está exento)</w:t>
      </w:r>
    </w:p>
    <w:p w:rsidR="00174C3D" w:rsidRPr="00864DC7" w:rsidRDefault="00174C3D" w:rsidP="00A553A6">
      <w:pPr>
        <w:pStyle w:val="ListParagraph"/>
        <w:numPr>
          <w:ilvl w:val="0"/>
          <w:numId w:val="1"/>
        </w:numPr>
        <w:spacing w:after="0" w:line="240" w:lineRule="auto"/>
        <w:ind w:left="1440"/>
        <w:jc w:val="both"/>
        <w:rPr>
          <w:rFonts w:ascii="Arial" w:hAnsi="Arial" w:cs="Arial"/>
          <w:szCs w:val="24"/>
        </w:rPr>
      </w:pPr>
      <w:proofErr w:type="spellStart"/>
      <w:r>
        <w:rPr>
          <w:rFonts w:ascii="Arial" w:hAnsi="Arial" w:cs="Arial"/>
          <w:szCs w:val="24"/>
        </w:rPr>
        <w:t>Otros</w:t>
      </w:r>
      <w:proofErr w:type="spellEnd"/>
      <w:r>
        <w:rPr>
          <w:rFonts w:ascii="Arial" w:hAnsi="Arial" w:cs="Arial"/>
          <w:szCs w:val="24"/>
        </w:rPr>
        <w:t xml:space="preserve">: </w:t>
      </w:r>
      <w:proofErr w:type="spellStart"/>
      <w:r>
        <w:rPr>
          <w:rFonts w:ascii="Arial" w:hAnsi="Arial" w:cs="Arial"/>
          <w:szCs w:val="24"/>
        </w:rPr>
        <w:t>educación</w:t>
      </w:r>
      <w:proofErr w:type="spellEnd"/>
      <w:r>
        <w:rPr>
          <w:rFonts w:ascii="Arial" w:hAnsi="Arial" w:cs="Arial"/>
          <w:szCs w:val="24"/>
        </w:rPr>
        <w:t xml:space="preserve">, </w:t>
      </w:r>
      <w:proofErr w:type="spellStart"/>
      <w:r w:rsidR="00C70CFA">
        <w:rPr>
          <w:rFonts w:ascii="Arial" w:hAnsi="Arial" w:cs="Arial"/>
          <w:szCs w:val="24"/>
        </w:rPr>
        <w:t>archivo</w:t>
      </w:r>
      <w:proofErr w:type="spellEnd"/>
      <w:r w:rsidR="00C70CFA">
        <w:rPr>
          <w:rFonts w:ascii="Arial" w:hAnsi="Arial" w:cs="Arial"/>
          <w:szCs w:val="24"/>
        </w:rPr>
        <w:t xml:space="preserve">, </w:t>
      </w:r>
      <w:r>
        <w:rPr>
          <w:rFonts w:ascii="Arial" w:hAnsi="Arial" w:cs="Arial"/>
          <w:szCs w:val="24"/>
        </w:rPr>
        <w:t xml:space="preserve">entre </w:t>
      </w:r>
      <w:proofErr w:type="spellStart"/>
      <w:r>
        <w:rPr>
          <w:rFonts w:ascii="Arial" w:hAnsi="Arial" w:cs="Arial"/>
          <w:szCs w:val="24"/>
        </w:rPr>
        <w:t>otros</w:t>
      </w:r>
      <w:proofErr w:type="spellEnd"/>
    </w:p>
    <w:p w:rsidR="005F7E47" w:rsidRDefault="005F7E47" w:rsidP="00A553A6">
      <w:pPr>
        <w:spacing w:after="0" w:line="240" w:lineRule="auto"/>
        <w:jc w:val="both"/>
        <w:rPr>
          <w:rFonts w:ascii="Arial" w:eastAsia="Times New Roman" w:hAnsi="Arial" w:cs="Arial"/>
          <w:sz w:val="24"/>
          <w:szCs w:val="24"/>
        </w:rPr>
      </w:pPr>
    </w:p>
    <w:p w:rsidR="005F7E47" w:rsidRDefault="00452AF6" w:rsidP="00A553A6">
      <w:pPr>
        <w:spacing w:after="0" w:line="240" w:lineRule="auto"/>
        <w:jc w:val="both"/>
        <w:rPr>
          <w:rFonts w:ascii="Arial" w:eastAsia="Times New Roman" w:hAnsi="Arial" w:cs="Arial"/>
          <w:sz w:val="24"/>
          <w:szCs w:val="24"/>
        </w:rPr>
      </w:pPr>
      <w:r>
        <w:rPr>
          <w:rFonts w:ascii="Arial" w:eastAsia="Times New Roman" w:hAnsi="Arial" w:cs="Arial"/>
          <w:sz w:val="24"/>
          <w:szCs w:val="24"/>
        </w:rPr>
        <w:t>Los organigramas de la O</w:t>
      </w:r>
      <w:r w:rsidR="005F7E47">
        <w:rPr>
          <w:rFonts w:ascii="Arial" w:eastAsia="Times New Roman" w:hAnsi="Arial" w:cs="Arial"/>
          <w:sz w:val="24"/>
          <w:szCs w:val="24"/>
        </w:rPr>
        <w:t>ficina</w:t>
      </w:r>
      <w:r w:rsidR="008C3325">
        <w:rPr>
          <w:rFonts w:ascii="Arial" w:eastAsia="Times New Roman" w:hAnsi="Arial" w:cs="Arial"/>
          <w:sz w:val="24"/>
          <w:szCs w:val="24"/>
        </w:rPr>
        <w:t xml:space="preserve"> </w:t>
      </w:r>
      <w:r>
        <w:rPr>
          <w:rFonts w:ascii="Arial" w:eastAsia="Times New Roman" w:hAnsi="Arial" w:cs="Arial"/>
          <w:sz w:val="24"/>
          <w:szCs w:val="24"/>
        </w:rPr>
        <w:t>se incluyen en el inciso X de este documento (Ver Otros #1)</w:t>
      </w:r>
      <w:r w:rsidR="008C3325">
        <w:rPr>
          <w:rFonts w:ascii="Arial" w:eastAsia="Times New Roman" w:hAnsi="Arial" w:cs="Arial"/>
          <w:sz w:val="24"/>
          <w:szCs w:val="24"/>
        </w:rPr>
        <w:t>.</w:t>
      </w:r>
    </w:p>
    <w:p w:rsidR="005F7E47" w:rsidRDefault="005F7E47" w:rsidP="00A553A6">
      <w:pPr>
        <w:spacing w:after="0" w:line="240" w:lineRule="auto"/>
        <w:jc w:val="both"/>
        <w:rPr>
          <w:rFonts w:ascii="Arial" w:eastAsia="Times New Roman" w:hAnsi="Arial" w:cs="Arial"/>
          <w:sz w:val="24"/>
          <w:szCs w:val="24"/>
        </w:rPr>
      </w:pPr>
    </w:p>
    <w:p w:rsidR="00A553A6" w:rsidRDefault="00A553A6" w:rsidP="00A553A6">
      <w:pPr>
        <w:spacing w:after="0" w:line="240" w:lineRule="auto"/>
        <w:jc w:val="both"/>
        <w:rPr>
          <w:rFonts w:ascii="Arial" w:eastAsia="Times New Roman" w:hAnsi="Arial" w:cs="Arial"/>
          <w:sz w:val="24"/>
          <w:szCs w:val="24"/>
        </w:rPr>
      </w:pPr>
    </w:p>
    <w:p w:rsidR="00A553A6" w:rsidRPr="00864DC7" w:rsidRDefault="00A553A6" w:rsidP="00A553A6">
      <w:pPr>
        <w:spacing w:after="0" w:line="240" w:lineRule="auto"/>
        <w:jc w:val="both"/>
        <w:rPr>
          <w:rFonts w:ascii="Arial" w:eastAsia="Times New Roman" w:hAnsi="Arial" w:cs="Arial"/>
          <w:sz w:val="24"/>
          <w:szCs w:val="24"/>
        </w:rPr>
      </w:pPr>
    </w:p>
    <w:p w:rsidR="00DD0E1A" w:rsidRPr="002C1862" w:rsidRDefault="007A4583" w:rsidP="00A553A6">
      <w:pPr>
        <w:pStyle w:val="Default"/>
        <w:rPr>
          <w:rFonts w:ascii="Arial" w:hAnsi="Arial" w:cs="Arial"/>
          <w:b/>
          <w:lang w:val="es-PR"/>
        </w:rPr>
      </w:pPr>
      <w:r w:rsidRPr="002C1862">
        <w:rPr>
          <w:rFonts w:ascii="Arial" w:hAnsi="Arial" w:cs="Arial"/>
          <w:b/>
          <w:lang w:val="es-PR"/>
        </w:rPr>
        <w:t xml:space="preserve">VIII. ESTRUCTURA PROGRAMÁTICA </w:t>
      </w:r>
    </w:p>
    <w:p w:rsidR="00DD0E1A" w:rsidRPr="002C1862" w:rsidRDefault="00DD0E1A" w:rsidP="00A553A6">
      <w:pPr>
        <w:pStyle w:val="Default"/>
        <w:rPr>
          <w:rFonts w:ascii="Arial" w:hAnsi="Arial" w:cs="Arial"/>
          <w:lang w:val="es-PR"/>
        </w:rPr>
      </w:pPr>
    </w:p>
    <w:p w:rsidR="00CA250C" w:rsidRDefault="00CA250C" w:rsidP="00A553A6">
      <w:pPr>
        <w:spacing w:after="0" w:line="240" w:lineRule="auto"/>
        <w:jc w:val="both"/>
        <w:rPr>
          <w:rFonts w:asciiTheme="majorHAnsi" w:eastAsia="Times New Roman" w:hAnsiTheme="majorHAnsi" w:cs="Times New Roman"/>
          <w:sz w:val="24"/>
          <w:szCs w:val="24"/>
          <w:lang w:val="es-ES"/>
        </w:rPr>
      </w:pPr>
    </w:p>
    <w:p w:rsidR="00CA250C" w:rsidRPr="00CA250C" w:rsidRDefault="00CA250C" w:rsidP="00A553A6">
      <w:pPr>
        <w:spacing w:after="0" w:line="240" w:lineRule="auto"/>
        <w:jc w:val="both"/>
        <w:rPr>
          <w:rFonts w:asciiTheme="majorHAnsi" w:eastAsia="Times New Roman" w:hAnsiTheme="majorHAnsi" w:cs="Times New Roman"/>
          <w:b/>
          <w:sz w:val="24"/>
          <w:szCs w:val="24"/>
          <w:lang w:val="es-ES"/>
        </w:rPr>
      </w:pPr>
      <w:r w:rsidRPr="00CA250C">
        <w:rPr>
          <w:rFonts w:ascii="Arial" w:eastAsia="Times New Roman" w:hAnsi="Arial" w:cs="Arial"/>
          <w:b/>
          <w:sz w:val="24"/>
          <w:szCs w:val="24"/>
          <w:lang w:val="es-ES"/>
        </w:rPr>
        <w:t>Plan Estatal de Conservación Histórica de Puerto Rico 2012-2016</w:t>
      </w:r>
    </w:p>
    <w:p w:rsidR="000C4F28" w:rsidRPr="005D5F0D" w:rsidRDefault="000C4F28" w:rsidP="00A553A6">
      <w:pPr>
        <w:pStyle w:val="ListParagraph"/>
        <w:numPr>
          <w:ilvl w:val="0"/>
          <w:numId w:val="4"/>
        </w:numPr>
        <w:spacing w:before="240" w:after="0" w:line="240" w:lineRule="auto"/>
        <w:ind w:left="1080"/>
        <w:rPr>
          <w:rFonts w:ascii="Arial" w:hAnsi="Arial" w:cs="Arial"/>
          <w:b/>
          <w:szCs w:val="24"/>
          <w:lang w:val="es-ES"/>
        </w:rPr>
      </w:pPr>
      <w:r w:rsidRPr="005D5F0D">
        <w:rPr>
          <w:rFonts w:ascii="Arial" w:hAnsi="Arial" w:cs="Arial"/>
          <w:b/>
          <w:szCs w:val="24"/>
          <w:lang w:val="es-ES"/>
        </w:rPr>
        <w:t>Aumentar el conocimiento y la valoración de las propiedades históricas.</w:t>
      </w:r>
    </w:p>
    <w:p w:rsidR="00CA250C" w:rsidRPr="00226B1D" w:rsidRDefault="00CA250C" w:rsidP="00A553A6">
      <w:pPr>
        <w:pStyle w:val="ListParagraph"/>
        <w:spacing w:before="240" w:after="0" w:line="240" w:lineRule="auto"/>
        <w:ind w:left="1080" w:hanging="360"/>
        <w:rPr>
          <w:rFonts w:ascii="Arial" w:hAnsi="Arial" w:cs="Arial"/>
          <w:szCs w:val="24"/>
          <w:lang w:val="es-ES"/>
        </w:rPr>
      </w:pPr>
    </w:p>
    <w:p w:rsidR="000C4F28" w:rsidRDefault="000C4F28" w:rsidP="00A553A6">
      <w:pPr>
        <w:pStyle w:val="ListParagraph"/>
        <w:numPr>
          <w:ilvl w:val="0"/>
          <w:numId w:val="6"/>
        </w:numPr>
        <w:spacing w:before="240" w:after="0" w:line="240" w:lineRule="auto"/>
        <w:ind w:left="1800"/>
        <w:jc w:val="both"/>
        <w:rPr>
          <w:rFonts w:ascii="Arial" w:hAnsi="Arial" w:cs="Arial"/>
          <w:szCs w:val="24"/>
          <w:lang w:val="es-ES"/>
        </w:rPr>
      </w:pPr>
      <w:r w:rsidRPr="00226B1D">
        <w:rPr>
          <w:rFonts w:ascii="Arial" w:hAnsi="Arial" w:cs="Arial"/>
          <w:szCs w:val="24"/>
          <w:lang w:val="es-ES"/>
        </w:rPr>
        <w:t>Dar a conocer la importancia de las propiedades históricas incluidas en el Registro Nacional en las regiones y los pueblos correspondientes.</w:t>
      </w:r>
    </w:p>
    <w:p w:rsidR="008161C5" w:rsidRPr="00226B1D" w:rsidRDefault="008161C5" w:rsidP="00A553A6">
      <w:pPr>
        <w:pStyle w:val="ListParagraph"/>
        <w:spacing w:before="240" w:after="0" w:line="240" w:lineRule="auto"/>
        <w:ind w:left="1800"/>
        <w:jc w:val="both"/>
        <w:rPr>
          <w:rFonts w:ascii="Arial" w:hAnsi="Arial" w:cs="Arial"/>
          <w:szCs w:val="24"/>
          <w:lang w:val="es-ES"/>
        </w:rPr>
      </w:pPr>
    </w:p>
    <w:p w:rsidR="00CA250C" w:rsidRPr="002C1862" w:rsidRDefault="000C4F28" w:rsidP="00A553A6">
      <w:pPr>
        <w:pStyle w:val="ListParagraph"/>
        <w:numPr>
          <w:ilvl w:val="0"/>
          <w:numId w:val="6"/>
        </w:numPr>
        <w:spacing w:before="240" w:after="0" w:line="240" w:lineRule="auto"/>
        <w:ind w:left="1800"/>
        <w:jc w:val="both"/>
        <w:rPr>
          <w:rFonts w:ascii="Arial" w:hAnsi="Arial" w:cs="Arial"/>
          <w:lang w:val="es-PR"/>
        </w:rPr>
      </w:pPr>
      <w:r w:rsidRPr="00CA250C">
        <w:rPr>
          <w:rFonts w:ascii="Arial" w:hAnsi="Arial" w:cs="Arial"/>
          <w:szCs w:val="24"/>
          <w:lang w:val="es-ES"/>
        </w:rPr>
        <w:t>Publicar información periódica, simplificada y actualizada sobre la valoración y conservación de las propiedades históricas dirigida a diversos sectores de la ciudadanía.</w:t>
      </w:r>
    </w:p>
    <w:p w:rsidR="008161C5" w:rsidRPr="002C1862" w:rsidRDefault="008161C5" w:rsidP="00A553A6">
      <w:pPr>
        <w:pStyle w:val="ListParagraph"/>
        <w:spacing w:before="240" w:after="0" w:line="240" w:lineRule="auto"/>
        <w:ind w:left="1800"/>
        <w:jc w:val="both"/>
        <w:rPr>
          <w:rFonts w:ascii="Arial" w:hAnsi="Arial" w:cs="Arial"/>
          <w:lang w:val="es-PR"/>
        </w:rPr>
      </w:pPr>
    </w:p>
    <w:p w:rsidR="008161C5" w:rsidRPr="002C1862" w:rsidRDefault="000C4F28" w:rsidP="00A553A6">
      <w:pPr>
        <w:pStyle w:val="ListParagraph"/>
        <w:numPr>
          <w:ilvl w:val="0"/>
          <w:numId w:val="6"/>
        </w:numPr>
        <w:spacing w:before="240" w:after="0" w:line="240" w:lineRule="auto"/>
        <w:ind w:left="1800"/>
        <w:jc w:val="both"/>
        <w:rPr>
          <w:rFonts w:ascii="Arial" w:hAnsi="Arial" w:cs="Arial"/>
          <w:lang w:val="es-PR"/>
        </w:rPr>
      </w:pPr>
      <w:r w:rsidRPr="00CA250C">
        <w:rPr>
          <w:rFonts w:ascii="Arial" w:hAnsi="Arial" w:cs="Arial"/>
          <w:lang w:val="es-ES"/>
        </w:rPr>
        <w:t>Ampliar las oportunidades de adiestramiento sobre la aplicación a las propiedades históricas en Puerto Rico de las Estándares y Guías del Secretario de lo Interior de Arqueología y Conservación Histórica</w:t>
      </w:r>
      <w:r w:rsidRPr="00226B1D">
        <w:rPr>
          <w:rStyle w:val="FootnoteReference"/>
          <w:rFonts w:ascii="Arial" w:hAnsi="Arial" w:cs="Arial"/>
        </w:rPr>
        <w:footnoteReference w:id="1"/>
      </w:r>
    </w:p>
    <w:p w:rsidR="008161C5" w:rsidRPr="002C1862" w:rsidRDefault="008161C5" w:rsidP="00A553A6">
      <w:pPr>
        <w:pStyle w:val="Default"/>
        <w:ind w:left="1080" w:hanging="360"/>
        <w:rPr>
          <w:sz w:val="23"/>
          <w:szCs w:val="23"/>
          <w:lang w:val="es-PR"/>
        </w:rPr>
      </w:pPr>
    </w:p>
    <w:p w:rsidR="008161C5" w:rsidRPr="002C1862" w:rsidRDefault="008161C5" w:rsidP="00A553A6">
      <w:pPr>
        <w:pStyle w:val="Default"/>
        <w:ind w:left="1080" w:hanging="360"/>
        <w:rPr>
          <w:sz w:val="23"/>
          <w:szCs w:val="23"/>
          <w:lang w:val="es-PR"/>
        </w:rPr>
      </w:pPr>
    </w:p>
    <w:p w:rsidR="000C4F28" w:rsidRPr="002C1862" w:rsidRDefault="000C4F28" w:rsidP="00A553A6">
      <w:pPr>
        <w:pStyle w:val="Default"/>
        <w:numPr>
          <w:ilvl w:val="0"/>
          <w:numId w:val="4"/>
        </w:numPr>
        <w:ind w:left="1080"/>
        <w:rPr>
          <w:rFonts w:ascii="Arial" w:hAnsi="Arial" w:cs="Arial"/>
          <w:b/>
          <w:lang w:val="es-PR"/>
        </w:rPr>
      </w:pPr>
      <w:r w:rsidRPr="005D5F0D">
        <w:rPr>
          <w:rFonts w:ascii="Arial" w:hAnsi="Arial" w:cs="Arial"/>
          <w:b/>
          <w:lang w:val="es-ES"/>
        </w:rPr>
        <w:t>Ampliar la participación en el proceso de identificación y evaluación de propiedades históricas.</w:t>
      </w:r>
    </w:p>
    <w:p w:rsidR="00CA250C" w:rsidRPr="002C1862" w:rsidRDefault="00CA250C" w:rsidP="00A553A6">
      <w:pPr>
        <w:pStyle w:val="Default"/>
        <w:ind w:left="1080" w:hanging="360"/>
        <w:rPr>
          <w:rFonts w:ascii="Arial" w:hAnsi="Arial" w:cs="Arial"/>
          <w:lang w:val="es-PR"/>
        </w:rPr>
      </w:pPr>
    </w:p>
    <w:p w:rsidR="000C4F28" w:rsidRDefault="000C4F28" w:rsidP="00A553A6">
      <w:pPr>
        <w:pStyle w:val="Default"/>
        <w:numPr>
          <w:ilvl w:val="0"/>
          <w:numId w:val="8"/>
        </w:numPr>
        <w:ind w:left="1800"/>
        <w:jc w:val="both"/>
        <w:rPr>
          <w:rFonts w:ascii="Arial" w:hAnsi="Arial" w:cs="Arial"/>
          <w:lang w:val="es-ES"/>
        </w:rPr>
      </w:pPr>
      <w:r w:rsidRPr="00226B1D">
        <w:rPr>
          <w:rFonts w:ascii="Arial" w:hAnsi="Arial" w:cs="Arial"/>
          <w:lang w:val="es-ES"/>
        </w:rPr>
        <w:t xml:space="preserve">Crear alianzas de colaboración para adelantar el proceso de identificación y evaluación de propiedades históricas públicas y privadas. </w:t>
      </w:r>
    </w:p>
    <w:p w:rsidR="008161C5" w:rsidRPr="00226B1D" w:rsidRDefault="008161C5" w:rsidP="00A553A6">
      <w:pPr>
        <w:pStyle w:val="Default"/>
        <w:ind w:left="1800"/>
        <w:jc w:val="both"/>
        <w:rPr>
          <w:rFonts w:ascii="Arial" w:hAnsi="Arial" w:cs="Arial"/>
          <w:lang w:val="es-ES"/>
        </w:rPr>
      </w:pPr>
    </w:p>
    <w:p w:rsidR="000C4F28" w:rsidRDefault="000C4F28" w:rsidP="00A553A6">
      <w:pPr>
        <w:pStyle w:val="Default"/>
        <w:numPr>
          <w:ilvl w:val="0"/>
          <w:numId w:val="8"/>
        </w:numPr>
        <w:ind w:left="1800"/>
        <w:jc w:val="both"/>
        <w:rPr>
          <w:rFonts w:ascii="Arial" w:hAnsi="Arial" w:cs="Arial"/>
          <w:lang w:val="es-ES"/>
        </w:rPr>
      </w:pPr>
      <w:r w:rsidRPr="00226B1D">
        <w:rPr>
          <w:rFonts w:ascii="Arial" w:hAnsi="Arial" w:cs="Arial"/>
          <w:lang w:val="es-ES"/>
        </w:rPr>
        <w:t>Organizar grupos de trabajo para realizar inventarios generales e intensivos, preferiblemente en los pueblos en los que no  se ha realizado inventario alguno y aquellos que no tienen propiedades incluidas en el Registro Nacional.</w:t>
      </w:r>
    </w:p>
    <w:p w:rsidR="008161C5" w:rsidRPr="00226B1D" w:rsidRDefault="008161C5" w:rsidP="00A553A6">
      <w:pPr>
        <w:pStyle w:val="Default"/>
        <w:ind w:left="1800"/>
        <w:jc w:val="both"/>
        <w:rPr>
          <w:rFonts w:ascii="Arial" w:hAnsi="Arial" w:cs="Arial"/>
          <w:lang w:val="es-ES"/>
        </w:rPr>
      </w:pPr>
    </w:p>
    <w:p w:rsidR="000C4F28" w:rsidRPr="002C1862" w:rsidRDefault="000C4F28" w:rsidP="00A553A6">
      <w:pPr>
        <w:pStyle w:val="Default"/>
        <w:numPr>
          <w:ilvl w:val="0"/>
          <w:numId w:val="8"/>
        </w:numPr>
        <w:ind w:left="1800"/>
        <w:jc w:val="both"/>
        <w:rPr>
          <w:rFonts w:ascii="Arial" w:hAnsi="Arial" w:cs="Arial"/>
          <w:lang w:val="es-PR"/>
        </w:rPr>
      </w:pPr>
      <w:r w:rsidRPr="00226B1D">
        <w:rPr>
          <w:rFonts w:ascii="Arial" w:hAnsi="Arial" w:cs="Arial"/>
          <w:lang w:val="es-ES"/>
        </w:rPr>
        <w:t>Desarrollar las destrezas para realizar reconocimientos generales, reconocimientos intensivos y nominaciones al Registro Nacional, mediante el establecimiento de actividades educativas regulares, tales como un adiestramiento anual o un curso recurrente.</w:t>
      </w:r>
      <w:r w:rsidRPr="002C1862">
        <w:rPr>
          <w:rFonts w:ascii="Arial" w:hAnsi="Arial" w:cs="Arial"/>
          <w:lang w:val="es-PR"/>
        </w:rPr>
        <w:t xml:space="preserve"> </w:t>
      </w:r>
    </w:p>
    <w:p w:rsidR="000C4F28" w:rsidRPr="002C1862" w:rsidRDefault="000C4F28" w:rsidP="00A553A6">
      <w:pPr>
        <w:pStyle w:val="Default"/>
        <w:ind w:left="1080" w:hanging="360"/>
        <w:rPr>
          <w:sz w:val="23"/>
          <w:szCs w:val="23"/>
          <w:lang w:val="es-PR"/>
        </w:rPr>
      </w:pPr>
    </w:p>
    <w:p w:rsidR="00987FDA" w:rsidRPr="002C1862" w:rsidRDefault="00987FDA" w:rsidP="00A553A6">
      <w:pPr>
        <w:pStyle w:val="Default"/>
        <w:ind w:left="1080" w:hanging="360"/>
        <w:rPr>
          <w:sz w:val="23"/>
          <w:szCs w:val="23"/>
          <w:lang w:val="es-PR"/>
        </w:rPr>
      </w:pPr>
    </w:p>
    <w:p w:rsidR="00D12292" w:rsidRPr="002C1862" w:rsidRDefault="00D12292" w:rsidP="00A553A6">
      <w:pPr>
        <w:pStyle w:val="Default"/>
        <w:numPr>
          <w:ilvl w:val="0"/>
          <w:numId w:val="4"/>
        </w:numPr>
        <w:ind w:left="1080"/>
        <w:rPr>
          <w:rFonts w:ascii="Arial" w:hAnsi="Arial" w:cs="Arial"/>
          <w:b/>
          <w:lang w:val="es-PR"/>
        </w:rPr>
      </w:pPr>
      <w:r w:rsidRPr="005D5F0D">
        <w:rPr>
          <w:rFonts w:ascii="Arial" w:hAnsi="Arial" w:cs="Arial"/>
          <w:b/>
          <w:lang w:val="es-ES"/>
        </w:rPr>
        <w:t>Aumentar y diversificar las inclusiones al Registro Nacional.</w:t>
      </w:r>
    </w:p>
    <w:p w:rsidR="004A7F09" w:rsidRDefault="00D12292" w:rsidP="00A553A6">
      <w:pPr>
        <w:numPr>
          <w:ilvl w:val="0"/>
          <w:numId w:val="9"/>
        </w:numPr>
        <w:spacing w:before="240" w:after="0" w:line="240" w:lineRule="auto"/>
        <w:ind w:left="1800"/>
        <w:jc w:val="both"/>
        <w:rPr>
          <w:rFonts w:ascii="Arial" w:hAnsi="Arial" w:cs="Arial"/>
          <w:sz w:val="24"/>
          <w:szCs w:val="24"/>
          <w:lang w:val="es-ES"/>
        </w:rPr>
      </w:pPr>
      <w:r w:rsidRPr="004A7F09">
        <w:rPr>
          <w:rFonts w:ascii="Arial" w:hAnsi="Arial" w:cs="Arial"/>
          <w:sz w:val="24"/>
          <w:szCs w:val="24"/>
          <w:lang w:val="es-ES"/>
        </w:rPr>
        <w:t>Incrementar las inclusiones preferiblemente en los pueblos que no tienen propiedades incluidas en el Registro Nacional.</w:t>
      </w:r>
    </w:p>
    <w:p w:rsidR="004A7F09" w:rsidRDefault="00D12292" w:rsidP="00A553A6">
      <w:pPr>
        <w:numPr>
          <w:ilvl w:val="0"/>
          <w:numId w:val="9"/>
        </w:numPr>
        <w:spacing w:before="240" w:after="0" w:line="240" w:lineRule="auto"/>
        <w:ind w:left="1800"/>
        <w:jc w:val="both"/>
        <w:rPr>
          <w:rFonts w:ascii="Arial" w:hAnsi="Arial" w:cs="Arial"/>
          <w:sz w:val="24"/>
          <w:szCs w:val="24"/>
          <w:lang w:val="es-ES"/>
        </w:rPr>
      </w:pPr>
      <w:r w:rsidRPr="004A7F09">
        <w:rPr>
          <w:rFonts w:ascii="Arial" w:hAnsi="Arial" w:cs="Arial"/>
          <w:sz w:val="24"/>
          <w:szCs w:val="24"/>
          <w:lang w:val="es-ES"/>
        </w:rPr>
        <w:t>Realizar inventarios generales e intensivos preferiblemente en los pueblos que no tienen propiedades incluidas en el Registro Nacional o en los pueblos en que no se han realizado inventario alguno.</w:t>
      </w:r>
    </w:p>
    <w:p w:rsidR="004A7F09" w:rsidRDefault="00D12292" w:rsidP="00A553A6">
      <w:pPr>
        <w:numPr>
          <w:ilvl w:val="0"/>
          <w:numId w:val="9"/>
        </w:numPr>
        <w:spacing w:before="240" w:after="0" w:line="240" w:lineRule="auto"/>
        <w:ind w:left="1800"/>
        <w:jc w:val="both"/>
        <w:rPr>
          <w:rFonts w:ascii="Arial" w:hAnsi="Arial" w:cs="Arial"/>
          <w:sz w:val="24"/>
          <w:szCs w:val="24"/>
          <w:lang w:val="es-ES"/>
        </w:rPr>
      </w:pPr>
      <w:r w:rsidRPr="004A7F09">
        <w:rPr>
          <w:rFonts w:ascii="Arial" w:hAnsi="Arial" w:cs="Arial"/>
          <w:sz w:val="24"/>
          <w:szCs w:val="24"/>
          <w:lang w:val="es-ES"/>
        </w:rPr>
        <w:t>Completar diez (10) nominaciones bajo el Criterio B durante los cinco (5) años de vigencia del Plan.</w:t>
      </w:r>
    </w:p>
    <w:p w:rsidR="008161C5" w:rsidRDefault="00D12292" w:rsidP="00A553A6">
      <w:pPr>
        <w:numPr>
          <w:ilvl w:val="0"/>
          <w:numId w:val="9"/>
        </w:numPr>
        <w:spacing w:before="240" w:after="0" w:line="240" w:lineRule="auto"/>
        <w:ind w:left="1800"/>
        <w:jc w:val="both"/>
        <w:rPr>
          <w:rFonts w:ascii="Arial" w:hAnsi="Arial" w:cs="Arial"/>
          <w:sz w:val="24"/>
          <w:szCs w:val="24"/>
          <w:lang w:val="es-ES"/>
        </w:rPr>
      </w:pPr>
      <w:r w:rsidRPr="004A7F09">
        <w:rPr>
          <w:rFonts w:ascii="Arial" w:hAnsi="Arial" w:cs="Arial"/>
          <w:sz w:val="24"/>
          <w:szCs w:val="24"/>
          <w:lang w:val="es-ES"/>
        </w:rPr>
        <w:t>Identificar y desarrollar dos (2) nominaciones temáticas dirigidas preferiblemente, a aumentar las inclusiones bajo el Criterio A y bajo el Criterio B, durante los cinco (5) años de vigencia del Plan.</w:t>
      </w:r>
    </w:p>
    <w:p w:rsidR="00987FDA" w:rsidRPr="00987FDA" w:rsidRDefault="00987FDA" w:rsidP="00A553A6">
      <w:pPr>
        <w:spacing w:before="240" w:after="0" w:line="240" w:lineRule="auto"/>
        <w:jc w:val="both"/>
        <w:rPr>
          <w:rFonts w:ascii="Arial" w:hAnsi="Arial" w:cs="Arial"/>
          <w:sz w:val="24"/>
          <w:szCs w:val="24"/>
          <w:lang w:val="es-ES"/>
        </w:rPr>
      </w:pPr>
    </w:p>
    <w:p w:rsidR="00D12292" w:rsidRPr="00224616" w:rsidRDefault="00D12292" w:rsidP="00A553A6">
      <w:pPr>
        <w:numPr>
          <w:ilvl w:val="0"/>
          <w:numId w:val="9"/>
        </w:numPr>
        <w:spacing w:after="0" w:line="240" w:lineRule="auto"/>
        <w:ind w:left="1800"/>
        <w:jc w:val="both"/>
        <w:rPr>
          <w:rFonts w:ascii="Arial" w:hAnsi="Arial" w:cs="Arial"/>
          <w:sz w:val="24"/>
          <w:szCs w:val="24"/>
          <w:lang w:val="es-ES"/>
        </w:rPr>
      </w:pPr>
      <w:r w:rsidRPr="00224616">
        <w:rPr>
          <w:rFonts w:ascii="Arial" w:hAnsi="Arial" w:cs="Arial"/>
          <w:sz w:val="24"/>
          <w:szCs w:val="24"/>
          <w:lang w:val="es-ES"/>
        </w:rPr>
        <w:t>Desarrollar la nominación de un distrito, ya sea  arqueológico o un centro urbano, dando prioridad a los pueblos que no tienen propiedades incluidas en el Registro Nacional.</w:t>
      </w:r>
    </w:p>
    <w:p w:rsidR="00226B1D" w:rsidRPr="002C1862" w:rsidRDefault="00226B1D" w:rsidP="00A553A6">
      <w:pPr>
        <w:pStyle w:val="Default"/>
        <w:ind w:left="1080" w:hanging="360"/>
        <w:rPr>
          <w:sz w:val="23"/>
          <w:szCs w:val="23"/>
          <w:lang w:val="es-PR"/>
        </w:rPr>
      </w:pPr>
    </w:p>
    <w:p w:rsidR="00987FDA" w:rsidRPr="002C1862" w:rsidRDefault="00987FDA" w:rsidP="00A553A6">
      <w:pPr>
        <w:pStyle w:val="Default"/>
        <w:ind w:left="1080" w:hanging="360"/>
        <w:rPr>
          <w:sz w:val="23"/>
          <w:szCs w:val="23"/>
          <w:lang w:val="es-PR"/>
        </w:rPr>
      </w:pPr>
    </w:p>
    <w:p w:rsidR="00226B1D" w:rsidRPr="002C1862" w:rsidRDefault="00226B1D" w:rsidP="00A553A6">
      <w:pPr>
        <w:pStyle w:val="Default"/>
        <w:numPr>
          <w:ilvl w:val="0"/>
          <w:numId w:val="4"/>
        </w:numPr>
        <w:ind w:left="1080"/>
        <w:rPr>
          <w:rFonts w:ascii="Arial" w:hAnsi="Arial" w:cs="Arial"/>
          <w:b/>
          <w:lang w:val="es-PR"/>
        </w:rPr>
      </w:pPr>
      <w:r w:rsidRPr="005D5F0D">
        <w:rPr>
          <w:rFonts w:ascii="Arial" w:hAnsi="Arial" w:cs="Arial"/>
          <w:b/>
          <w:lang w:val="es-ES"/>
        </w:rPr>
        <w:t>Viabilizar la conservación de las propiedades históricas.</w:t>
      </w:r>
    </w:p>
    <w:p w:rsidR="00226B1D" w:rsidRPr="00226B1D" w:rsidRDefault="00226B1D" w:rsidP="00A553A6">
      <w:pPr>
        <w:pStyle w:val="Default"/>
        <w:ind w:left="1080" w:hanging="360"/>
        <w:rPr>
          <w:rFonts w:ascii="Arial" w:hAnsi="Arial" w:cs="Arial"/>
          <w:lang w:val="es-ES"/>
        </w:rPr>
      </w:pPr>
    </w:p>
    <w:p w:rsidR="00226B1D" w:rsidRDefault="00226B1D" w:rsidP="00A553A6">
      <w:pPr>
        <w:pStyle w:val="Default"/>
        <w:numPr>
          <w:ilvl w:val="0"/>
          <w:numId w:val="11"/>
        </w:numPr>
        <w:ind w:left="1800"/>
        <w:jc w:val="both"/>
        <w:rPr>
          <w:rFonts w:ascii="Arial" w:hAnsi="Arial" w:cs="Arial"/>
          <w:lang w:val="es-ES"/>
        </w:rPr>
      </w:pPr>
      <w:r w:rsidRPr="00226B1D">
        <w:rPr>
          <w:rFonts w:ascii="Arial" w:hAnsi="Arial" w:cs="Arial"/>
          <w:lang w:val="es-ES"/>
        </w:rPr>
        <w:t xml:space="preserve">Conocer, revisar y actualizar según sea requerido,  las leyes, reglamentos y proceso de </w:t>
      </w:r>
      <w:proofErr w:type="spellStart"/>
      <w:r w:rsidRPr="00226B1D">
        <w:rPr>
          <w:rFonts w:ascii="Arial" w:hAnsi="Arial" w:cs="Arial"/>
          <w:lang w:val="es-ES"/>
        </w:rPr>
        <w:t>permisología</w:t>
      </w:r>
      <w:proofErr w:type="spellEnd"/>
      <w:r w:rsidRPr="00226B1D">
        <w:rPr>
          <w:rFonts w:ascii="Arial" w:hAnsi="Arial" w:cs="Arial"/>
          <w:lang w:val="es-ES"/>
        </w:rPr>
        <w:t xml:space="preserve"> que afectan la viabilidad de la conservació</w:t>
      </w:r>
      <w:r w:rsidR="008161C5">
        <w:rPr>
          <w:rFonts w:ascii="Arial" w:hAnsi="Arial" w:cs="Arial"/>
          <w:lang w:val="es-ES"/>
        </w:rPr>
        <w:t>n de las propiedades históricas.</w:t>
      </w:r>
    </w:p>
    <w:p w:rsidR="008161C5" w:rsidRPr="00226B1D" w:rsidRDefault="008161C5" w:rsidP="00A553A6">
      <w:pPr>
        <w:pStyle w:val="Default"/>
        <w:ind w:left="1800"/>
        <w:jc w:val="both"/>
        <w:rPr>
          <w:rFonts w:ascii="Arial" w:hAnsi="Arial" w:cs="Arial"/>
          <w:lang w:val="es-ES"/>
        </w:rPr>
      </w:pPr>
    </w:p>
    <w:p w:rsidR="00226B1D" w:rsidRPr="002C1862" w:rsidRDefault="00226B1D" w:rsidP="00A553A6">
      <w:pPr>
        <w:pStyle w:val="Default"/>
        <w:numPr>
          <w:ilvl w:val="0"/>
          <w:numId w:val="11"/>
        </w:numPr>
        <w:ind w:left="1800"/>
        <w:jc w:val="both"/>
        <w:rPr>
          <w:rFonts w:ascii="Arial" w:hAnsi="Arial" w:cs="Arial"/>
          <w:lang w:val="es-PR"/>
        </w:rPr>
      </w:pPr>
      <w:r w:rsidRPr="00226B1D">
        <w:rPr>
          <w:rFonts w:ascii="Arial" w:hAnsi="Arial" w:cs="Arial"/>
          <w:lang w:val="es-ES"/>
        </w:rPr>
        <w:t>Ampliar los incentivos económicos, las alternativas de financiamiento y de seguros para la conservación de las propiedades históricas.</w:t>
      </w:r>
    </w:p>
    <w:p w:rsidR="008161C5" w:rsidRPr="002C1862" w:rsidRDefault="008161C5" w:rsidP="00A553A6">
      <w:pPr>
        <w:pStyle w:val="Default"/>
        <w:ind w:left="1800"/>
        <w:jc w:val="both"/>
        <w:rPr>
          <w:rFonts w:ascii="Arial" w:hAnsi="Arial" w:cs="Arial"/>
          <w:lang w:val="es-PR"/>
        </w:rPr>
      </w:pPr>
    </w:p>
    <w:p w:rsidR="008161C5" w:rsidRPr="002C1862" w:rsidRDefault="00226B1D" w:rsidP="00A553A6">
      <w:pPr>
        <w:pStyle w:val="Default"/>
        <w:numPr>
          <w:ilvl w:val="0"/>
          <w:numId w:val="11"/>
        </w:numPr>
        <w:ind w:left="1800"/>
        <w:jc w:val="both"/>
        <w:rPr>
          <w:rFonts w:ascii="Arial" w:hAnsi="Arial" w:cs="Arial"/>
          <w:lang w:val="es-PR"/>
        </w:rPr>
      </w:pPr>
      <w:r w:rsidRPr="00226B1D">
        <w:rPr>
          <w:rFonts w:ascii="Arial" w:hAnsi="Arial" w:cs="Arial"/>
          <w:lang w:val="es-ES"/>
        </w:rPr>
        <w:t>Integrar la conservación de las propiedades históricas como política pública y en los esfuerzos de planificación, incluyendo planes de manejo, de preparación al riesgo, desarrollo urbano y económico, entre otros.</w:t>
      </w:r>
    </w:p>
    <w:p w:rsidR="008161C5" w:rsidRPr="002C1862" w:rsidRDefault="008161C5" w:rsidP="00A553A6">
      <w:pPr>
        <w:pStyle w:val="Default"/>
        <w:ind w:left="1800"/>
        <w:jc w:val="both"/>
        <w:rPr>
          <w:rFonts w:ascii="Arial" w:hAnsi="Arial" w:cs="Arial"/>
          <w:lang w:val="es-PR"/>
        </w:rPr>
      </w:pPr>
    </w:p>
    <w:p w:rsidR="00226B1D" w:rsidRPr="002C1862" w:rsidRDefault="00226B1D" w:rsidP="00A553A6">
      <w:pPr>
        <w:pStyle w:val="Default"/>
        <w:numPr>
          <w:ilvl w:val="0"/>
          <w:numId w:val="11"/>
        </w:numPr>
        <w:ind w:left="1800"/>
        <w:jc w:val="both"/>
        <w:rPr>
          <w:rFonts w:ascii="Arial" w:hAnsi="Arial" w:cs="Arial"/>
          <w:lang w:val="es-PR"/>
        </w:rPr>
      </w:pPr>
      <w:r w:rsidRPr="00226B1D">
        <w:rPr>
          <w:rFonts w:ascii="Arial" w:hAnsi="Arial" w:cs="Arial"/>
          <w:lang w:val="es-ES"/>
        </w:rPr>
        <w:t>Incrementar el conocimiento sobre el comportamiento de los materiales tradicionales, la aplicación de los tratamientos e intervenciones apropiadas para la conservación de las propiedades históricas.</w:t>
      </w:r>
    </w:p>
    <w:p w:rsidR="008161C5" w:rsidRPr="002C1862" w:rsidRDefault="008161C5" w:rsidP="00A553A6">
      <w:pPr>
        <w:pStyle w:val="Default"/>
        <w:ind w:left="1800"/>
        <w:jc w:val="both"/>
        <w:rPr>
          <w:rFonts w:ascii="Arial" w:hAnsi="Arial" w:cs="Arial"/>
          <w:lang w:val="es-PR"/>
        </w:rPr>
      </w:pPr>
    </w:p>
    <w:p w:rsidR="00226B1D" w:rsidRPr="002C1862" w:rsidRDefault="00226B1D" w:rsidP="00A553A6">
      <w:pPr>
        <w:pStyle w:val="Default"/>
        <w:numPr>
          <w:ilvl w:val="0"/>
          <w:numId w:val="11"/>
        </w:numPr>
        <w:ind w:left="1800"/>
        <w:jc w:val="both"/>
        <w:rPr>
          <w:rFonts w:ascii="Arial" w:hAnsi="Arial" w:cs="Arial"/>
          <w:lang w:val="es-PR"/>
        </w:rPr>
      </w:pPr>
      <w:r w:rsidRPr="00226B1D">
        <w:rPr>
          <w:rFonts w:ascii="Arial" w:hAnsi="Arial" w:cs="Arial"/>
          <w:lang w:val="es-ES"/>
        </w:rPr>
        <w:t>Aumentar el conocimiento sobre las guías para realizar estudios, así como el manejo y medidas de protección de los recursos arqueológicos.</w:t>
      </w:r>
    </w:p>
    <w:p w:rsidR="008161C5" w:rsidRPr="002C1862" w:rsidRDefault="008161C5" w:rsidP="00A553A6">
      <w:pPr>
        <w:pStyle w:val="Default"/>
        <w:ind w:left="1800"/>
        <w:jc w:val="both"/>
        <w:rPr>
          <w:rFonts w:ascii="Arial" w:hAnsi="Arial" w:cs="Arial"/>
          <w:lang w:val="es-PR"/>
        </w:rPr>
      </w:pPr>
    </w:p>
    <w:p w:rsidR="00226B1D" w:rsidRPr="002C1862" w:rsidRDefault="00226B1D" w:rsidP="00A553A6">
      <w:pPr>
        <w:pStyle w:val="Default"/>
        <w:numPr>
          <w:ilvl w:val="0"/>
          <w:numId w:val="11"/>
        </w:numPr>
        <w:ind w:left="1800"/>
        <w:jc w:val="both"/>
        <w:rPr>
          <w:rFonts w:ascii="Arial" w:hAnsi="Arial" w:cs="Arial"/>
          <w:sz w:val="23"/>
          <w:szCs w:val="23"/>
          <w:lang w:val="es-PR"/>
        </w:rPr>
      </w:pPr>
      <w:r w:rsidRPr="00226B1D">
        <w:rPr>
          <w:rFonts w:ascii="Arial" w:hAnsi="Arial" w:cs="Arial"/>
          <w:sz w:val="22"/>
          <w:szCs w:val="22"/>
          <w:lang w:val="es-ES"/>
        </w:rPr>
        <w:t>Incluir el efecto de los fenómenos naturales, conservación de energía y cambio climático en la conservación de las propiedad</w:t>
      </w:r>
    </w:p>
    <w:p w:rsidR="00226B1D" w:rsidRPr="002C1862" w:rsidRDefault="00226B1D" w:rsidP="00A553A6">
      <w:pPr>
        <w:pStyle w:val="Default"/>
        <w:ind w:left="1080" w:hanging="360"/>
        <w:rPr>
          <w:rFonts w:ascii="Arial" w:hAnsi="Arial" w:cs="Arial"/>
          <w:sz w:val="23"/>
          <w:szCs w:val="23"/>
          <w:lang w:val="es-PR"/>
        </w:rPr>
      </w:pPr>
    </w:p>
    <w:p w:rsidR="00A20A0A" w:rsidRPr="002C1862" w:rsidRDefault="00A20A0A" w:rsidP="00A553A6">
      <w:pPr>
        <w:pStyle w:val="Default"/>
        <w:rPr>
          <w:sz w:val="23"/>
          <w:szCs w:val="23"/>
          <w:lang w:val="es-PR"/>
        </w:rPr>
      </w:pPr>
    </w:p>
    <w:p w:rsidR="00A20A0A" w:rsidRPr="002C1862" w:rsidRDefault="00A20A0A" w:rsidP="00A553A6">
      <w:pPr>
        <w:pStyle w:val="Default"/>
        <w:ind w:left="720"/>
        <w:rPr>
          <w:sz w:val="23"/>
          <w:szCs w:val="23"/>
          <w:lang w:val="es-PR"/>
        </w:rPr>
      </w:pPr>
    </w:p>
    <w:p w:rsidR="000E097F" w:rsidRPr="00D67125" w:rsidRDefault="00D67125" w:rsidP="00A553A6">
      <w:pPr>
        <w:pStyle w:val="Default"/>
        <w:rPr>
          <w:rFonts w:ascii="Arial" w:hAnsi="Arial" w:cs="Arial"/>
          <w:b/>
        </w:rPr>
      </w:pPr>
      <w:r w:rsidRPr="00D67125">
        <w:rPr>
          <w:rFonts w:ascii="Arial" w:hAnsi="Arial" w:cs="Arial"/>
          <w:b/>
        </w:rPr>
        <w:t xml:space="preserve">IX. LOGROS </w:t>
      </w:r>
    </w:p>
    <w:p w:rsidR="005F7E47" w:rsidRDefault="005F7E47" w:rsidP="00A553A6">
      <w:pPr>
        <w:pStyle w:val="Default"/>
        <w:rPr>
          <w:sz w:val="23"/>
          <w:szCs w:val="23"/>
        </w:rPr>
      </w:pPr>
    </w:p>
    <w:p w:rsidR="00EB33A2" w:rsidRPr="00EB33A2" w:rsidRDefault="00EB33A2" w:rsidP="00A553A6">
      <w:pPr>
        <w:pStyle w:val="Default"/>
        <w:numPr>
          <w:ilvl w:val="0"/>
          <w:numId w:val="29"/>
        </w:numPr>
        <w:rPr>
          <w:rFonts w:ascii="Arial" w:hAnsi="Arial" w:cs="Arial"/>
          <w:b/>
        </w:rPr>
      </w:pPr>
      <w:r w:rsidRPr="00EB33A2">
        <w:rPr>
          <w:rFonts w:ascii="Arial" w:hAnsi="Arial" w:cs="Arial"/>
          <w:b/>
        </w:rPr>
        <w:t>ADMINISTRATIVOS</w:t>
      </w:r>
    </w:p>
    <w:p w:rsidR="00C70CFA" w:rsidRDefault="00C70CFA" w:rsidP="00A553A6">
      <w:pPr>
        <w:pStyle w:val="Default"/>
        <w:rPr>
          <w:sz w:val="23"/>
          <w:szCs w:val="23"/>
        </w:rPr>
      </w:pPr>
    </w:p>
    <w:p w:rsidR="00C70CFA" w:rsidRPr="00EB33A2" w:rsidRDefault="00EB33A2" w:rsidP="00A553A6">
      <w:pPr>
        <w:spacing w:after="0" w:line="240" w:lineRule="auto"/>
        <w:jc w:val="both"/>
        <w:rPr>
          <w:rFonts w:ascii="Arial" w:hAnsi="Arial" w:cs="Arial"/>
          <w:b/>
          <w:sz w:val="24"/>
          <w:szCs w:val="24"/>
        </w:rPr>
      </w:pPr>
      <w:r w:rsidRPr="00EB33A2">
        <w:rPr>
          <w:rFonts w:ascii="Arial" w:hAnsi="Arial" w:cs="Arial"/>
          <w:b/>
          <w:sz w:val="24"/>
          <w:szCs w:val="24"/>
        </w:rPr>
        <w:t xml:space="preserve">Recursos humanos </w:t>
      </w:r>
    </w:p>
    <w:p w:rsidR="00992822" w:rsidRPr="00992822" w:rsidRDefault="00992822" w:rsidP="00A553A6">
      <w:pPr>
        <w:spacing w:after="0" w:line="240" w:lineRule="auto"/>
        <w:jc w:val="both"/>
        <w:rPr>
          <w:rFonts w:ascii="Arial" w:hAnsi="Arial" w:cs="Arial"/>
          <w:sz w:val="24"/>
          <w:szCs w:val="24"/>
        </w:rPr>
      </w:pPr>
      <w:r w:rsidRPr="00992822">
        <w:rPr>
          <w:rFonts w:ascii="Arial" w:hAnsi="Arial" w:cs="Arial"/>
          <w:sz w:val="24"/>
          <w:szCs w:val="24"/>
        </w:rPr>
        <w:t xml:space="preserve">Durante este </w:t>
      </w:r>
      <w:r w:rsidR="00667F7B" w:rsidRPr="00992822">
        <w:rPr>
          <w:rFonts w:ascii="Arial" w:hAnsi="Arial" w:cs="Arial"/>
          <w:sz w:val="24"/>
          <w:szCs w:val="24"/>
        </w:rPr>
        <w:t>cuatrienio</w:t>
      </w:r>
      <w:r w:rsidRPr="00992822">
        <w:rPr>
          <w:rFonts w:ascii="Arial" w:hAnsi="Arial" w:cs="Arial"/>
          <w:sz w:val="24"/>
          <w:szCs w:val="24"/>
        </w:rPr>
        <w:t xml:space="preserve"> el área de recursos humanos ha elaborado diversos planes de trabajo que incluyen la actualización y desarrollo de reglamentos, normativas y protocolos requeridos por ley con el fin de mantener el buen y normal funcionamiento de la OECH.  Se han desarrollado, con la colaboración de otras agencias del gobierno, diversas charlas, orientaciones y ferias con el fin de motivar, instruir y orientar a nuestro tan valioso recurso humano.   Entre los nuevos planes de trabajo desarrollados durante este periodo se encuentran el Protocolo de Prevención de Suicidio, Protocolo de Intervención en Crisis de Salud Mental, Protocolo para Acceso, Prestación e Intervención con Personas sin Hogar como la tan importante Validación de Información de Candidatos a Empleo.   A su vez, se actualizaron los Reglamentos del Personal de Carrera y del Personal de Confianza creados originalmente en el 2006.</w:t>
      </w:r>
    </w:p>
    <w:p w:rsidR="00992822" w:rsidRPr="00992822" w:rsidRDefault="00992822" w:rsidP="00A553A6">
      <w:pPr>
        <w:spacing w:after="0" w:line="240" w:lineRule="auto"/>
        <w:jc w:val="both"/>
        <w:rPr>
          <w:rFonts w:ascii="Arial" w:hAnsi="Arial" w:cs="Arial"/>
          <w:sz w:val="24"/>
          <w:szCs w:val="24"/>
        </w:rPr>
      </w:pPr>
      <w:r w:rsidRPr="00992822">
        <w:rPr>
          <w:rFonts w:ascii="Arial" w:hAnsi="Arial" w:cs="Arial"/>
          <w:sz w:val="24"/>
          <w:szCs w:val="24"/>
        </w:rPr>
        <w:t xml:space="preserve">Una de las campañas más exitosas ha sido activar el uso del Programa de Ayuda al Empleado.  En colaboración con INSPIRA se </w:t>
      </w:r>
      <w:r w:rsidR="00841481" w:rsidRPr="00992822">
        <w:rPr>
          <w:rFonts w:ascii="Arial" w:hAnsi="Arial" w:cs="Arial"/>
          <w:sz w:val="24"/>
          <w:szCs w:val="24"/>
        </w:rPr>
        <w:t>envían</w:t>
      </w:r>
      <w:r w:rsidRPr="00992822">
        <w:rPr>
          <w:rFonts w:ascii="Arial" w:hAnsi="Arial" w:cs="Arial"/>
          <w:sz w:val="24"/>
          <w:szCs w:val="24"/>
        </w:rPr>
        <w:t xml:space="preserve"> boletines informativos y correos electrónicos con la información pertinente para el uso del programa.  </w:t>
      </w:r>
    </w:p>
    <w:p w:rsidR="00A543E2" w:rsidRPr="002C1862" w:rsidRDefault="00A543E2" w:rsidP="00A553A6">
      <w:pPr>
        <w:pStyle w:val="ListParagraph"/>
        <w:spacing w:after="0" w:line="240" w:lineRule="auto"/>
        <w:ind w:left="1440"/>
        <w:jc w:val="both"/>
        <w:rPr>
          <w:rFonts w:ascii="Arial" w:hAnsi="Arial" w:cs="Arial"/>
          <w:szCs w:val="24"/>
          <w:highlight w:val="yellow"/>
          <w:lang w:val="es-PR"/>
        </w:rPr>
      </w:pPr>
    </w:p>
    <w:p w:rsidR="00C70CFA" w:rsidRPr="00BE398B" w:rsidRDefault="00EB33A2" w:rsidP="00A553A6">
      <w:pPr>
        <w:spacing w:after="0" w:line="240" w:lineRule="auto"/>
        <w:jc w:val="both"/>
        <w:rPr>
          <w:rFonts w:ascii="Arial" w:hAnsi="Arial" w:cs="Arial"/>
          <w:b/>
          <w:szCs w:val="24"/>
        </w:rPr>
      </w:pPr>
      <w:r w:rsidRPr="00BE398B">
        <w:rPr>
          <w:rFonts w:ascii="Arial" w:hAnsi="Arial" w:cs="Arial"/>
          <w:b/>
          <w:szCs w:val="24"/>
        </w:rPr>
        <w:t>Educación</w:t>
      </w:r>
    </w:p>
    <w:p w:rsidR="00A543E2" w:rsidRDefault="00A543E2" w:rsidP="00A553A6">
      <w:pPr>
        <w:spacing w:after="0" w:line="240" w:lineRule="auto"/>
        <w:jc w:val="both"/>
        <w:rPr>
          <w:rFonts w:ascii="Arial" w:hAnsi="Arial" w:cs="Arial"/>
          <w:szCs w:val="24"/>
          <w:highlight w:val="yellow"/>
        </w:rPr>
      </w:pPr>
    </w:p>
    <w:p w:rsidR="00841481" w:rsidRPr="00841481" w:rsidRDefault="00841481" w:rsidP="00A553A6">
      <w:pPr>
        <w:spacing w:after="0" w:line="240" w:lineRule="auto"/>
        <w:jc w:val="both"/>
        <w:rPr>
          <w:rFonts w:ascii="Arial" w:hAnsi="Arial" w:cs="Arial"/>
          <w:sz w:val="24"/>
          <w:szCs w:val="24"/>
        </w:rPr>
      </w:pPr>
      <w:r w:rsidRPr="00841481">
        <w:rPr>
          <w:rFonts w:ascii="Arial" w:hAnsi="Arial" w:cs="Arial"/>
          <w:sz w:val="24"/>
          <w:szCs w:val="24"/>
        </w:rPr>
        <w:t>Se enumera</w:t>
      </w:r>
      <w:r>
        <w:rPr>
          <w:rFonts w:ascii="Arial" w:hAnsi="Arial" w:cs="Arial"/>
          <w:sz w:val="24"/>
          <w:szCs w:val="24"/>
        </w:rPr>
        <w:t>n a continuación las diferentes charlas y actividades realizadas para este cuatrienio en cumplimiento de la meta de aumentar el conocimiento y la valoración de las propiedades históricas:</w:t>
      </w:r>
    </w:p>
    <w:p w:rsidR="00A543E2" w:rsidRPr="00250BC3" w:rsidRDefault="00A543E2" w:rsidP="00A553A6">
      <w:pPr>
        <w:pStyle w:val="ListParagraph"/>
        <w:numPr>
          <w:ilvl w:val="0"/>
          <w:numId w:val="27"/>
        </w:numPr>
        <w:spacing w:after="0" w:line="240" w:lineRule="auto"/>
        <w:jc w:val="both"/>
        <w:rPr>
          <w:rFonts w:ascii="Arial" w:hAnsi="Arial" w:cs="Arial"/>
          <w:b/>
          <w:szCs w:val="24"/>
          <w:lang w:val="es-ES"/>
        </w:rPr>
      </w:pPr>
      <w:r w:rsidRPr="00A543E2">
        <w:rPr>
          <w:rFonts w:ascii="Arial" w:hAnsi="Arial" w:cs="Arial"/>
          <w:b/>
          <w:szCs w:val="24"/>
          <w:lang w:val="es-ES"/>
        </w:rPr>
        <w:t>Proyecto de Divulgación: Charlas sobre conservación histórica y el RNLH en una escuela pública de cada municipio</w:t>
      </w:r>
      <w:r>
        <w:rPr>
          <w:rFonts w:ascii="Arial" w:hAnsi="Arial" w:cs="Arial"/>
          <w:b/>
          <w:szCs w:val="24"/>
          <w:lang w:val="es-ES"/>
        </w:rPr>
        <w:t xml:space="preserve"> - </w:t>
      </w:r>
      <w:r w:rsidRPr="00A543E2">
        <w:rPr>
          <w:rFonts w:ascii="Arial" w:hAnsi="Arial" w:cs="Arial"/>
          <w:szCs w:val="24"/>
          <w:lang w:val="es-ES"/>
        </w:rPr>
        <w:t>En el periodo de agosto de</w:t>
      </w:r>
      <w:r>
        <w:rPr>
          <w:rFonts w:ascii="Arial" w:hAnsi="Arial" w:cs="Arial"/>
          <w:szCs w:val="24"/>
          <w:lang w:val="es-ES"/>
        </w:rPr>
        <w:t xml:space="preserve"> 2013 a octubre de 2016 se han </w:t>
      </w:r>
      <w:r w:rsidRPr="00A543E2">
        <w:rPr>
          <w:rFonts w:ascii="Arial" w:hAnsi="Arial" w:cs="Arial"/>
          <w:szCs w:val="24"/>
          <w:lang w:val="es-ES"/>
        </w:rPr>
        <w:t xml:space="preserve">ofrecido charlas educativas en </w:t>
      </w:r>
      <w:r w:rsidRPr="00A543E2">
        <w:rPr>
          <w:rFonts w:ascii="Arial" w:hAnsi="Arial" w:cs="Arial"/>
          <w:b/>
          <w:szCs w:val="24"/>
          <w:lang w:val="es-ES"/>
        </w:rPr>
        <w:t>30 escuelas públicas</w:t>
      </w:r>
      <w:r w:rsidRPr="00A543E2">
        <w:rPr>
          <w:rFonts w:ascii="Arial" w:hAnsi="Arial" w:cs="Arial"/>
          <w:szCs w:val="24"/>
          <w:lang w:val="es-ES"/>
        </w:rPr>
        <w:t xml:space="preserve"> de diferentes municipios de la isla. Se les orienta a los estudiantes sobre los tipos de propiedades que son elegibles al RNLH, los criterios de inclusión y las propiedades que han sido alistadas en sus municipios. Al final del proyecto se pretende al menos haber visitado una escuela en cada pueblo de la i</w:t>
      </w:r>
      <w:r w:rsidR="00457814">
        <w:rPr>
          <w:rFonts w:ascii="Arial" w:hAnsi="Arial" w:cs="Arial"/>
          <w:szCs w:val="24"/>
          <w:lang w:val="es-ES"/>
        </w:rPr>
        <w:t>sla.  Al momento</w:t>
      </w:r>
      <w:r w:rsidR="00250BC3">
        <w:rPr>
          <w:rFonts w:ascii="Arial" w:hAnsi="Arial" w:cs="Arial"/>
          <w:szCs w:val="24"/>
          <w:lang w:val="es-ES"/>
        </w:rPr>
        <w:t xml:space="preserve"> se han visitado las siguientes:</w:t>
      </w:r>
    </w:p>
    <w:p w:rsidR="00A553A6" w:rsidRDefault="00A553A6" w:rsidP="00A553A6">
      <w:pPr>
        <w:spacing w:after="0" w:line="240" w:lineRule="auto"/>
        <w:ind w:left="1080"/>
        <w:rPr>
          <w:rFonts w:ascii="Arial" w:hAnsi="Arial" w:cs="Arial"/>
          <w:b/>
          <w:sz w:val="24"/>
          <w:szCs w:val="24"/>
          <w:u w:val="single"/>
          <w:lang w:val="es-ES"/>
        </w:rPr>
      </w:pPr>
    </w:p>
    <w:p w:rsidR="00250BC3" w:rsidRPr="00250BC3" w:rsidRDefault="00250BC3" w:rsidP="00A553A6">
      <w:pPr>
        <w:spacing w:after="0" w:line="240" w:lineRule="auto"/>
        <w:ind w:left="1080"/>
        <w:rPr>
          <w:rFonts w:ascii="Arial" w:hAnsi="Arial" w:cs="Arial"/>
          <w:b/>
          <w:sz w:val="24"/>
          <w:szCs w:val="24"/>
          <w:u w:val="single"/>
          <w:lang w:val="es-ES"/>
        </w:rPr>
      </w:pPr>
      <w:r w:rsidRPr="00250BC3">
        <w:rPr>
          <w:rFonts w:ascii="Arial" w:hAnsi="Arial" w:cs="Arial"/>
          <w:b/>
          <w:sz w:val="24"/>
          <w:szCs w:val="24"/>
          <w:u w:val="single"/>
          <w:lang w:val="es-ES"/>
        </w:rPr>
        <w:t xml:space="preserve">Agosto -Diciembre 2013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Viejo San Juan</w:t>
      </w:r>
      <w:r w:rsidRPr="00250BC3">
        <w:rPr>
          <w:rFonts w:ascii="Arial" w:hAnsi="Arial" w:cs="Arial"/>
          <w:sz w:val="24"/>
          <w:szCs w:val="24"/>
          <w:lang w:val="es-ES"/>
        </w:rPr>
        <w:t xml:space="preserve"> - Escuela Elemental Martin J. </w:t>
      </w:r>
      <w:proofErr w:type="spellStart"/>
      <w:r w:rsidRPr="00250BC3">
        <w:rPr>
          <w:rFonts w:ascii="Arial" w:hAnsi="Arial" w:cs="Arial"/>
          <w:sz w:val="24"/>
          <w:szCs w:val="24"/>
          <w:lang w:val="es-ES"/>
        </w:rPr>
        <w:t>Brumbaugh</w:t>
      </w:r>
      <w:proofErr w:type="spellEnd"/>
      <w:r w:rsidRPr="00250BC3">
        <w:rPr>
          <w:rFonts w:ascii="Arial" w:hAnsi="Arial" w:cs="Arial"/>
          <w:sz w:val="24"/>
          <w:szCs w:val="24"/>
          <w:lang w:val="es-ES"/>
        </w:rPr>
        <w:t xml:space="preserve">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Viejo San Juan</w:t>
      </w:r>
      <w:r w:rsidRPr="00250BC3">
        <w:rPr>
          <w:rFonts w:ascii="Arial" w:hAnsi="Arial" w:cs="Arial"/>
          <w:sz w:val="24"/>
          <w:szCs w:val="24"/>
          <w:lang w:val="es-ES"/>
        </w:rPr>
        <w:t xml:space="preserve"> – Escuela Elemental Abraham Lincoln</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Río Piedras</w:t>
      </w:r>
      <w:r w:rsidRPr="00250BC3">
        <w:rPr>
          <w:rFonts w:ascii="Arial" w:hAnsi="Arial" w:cs="Arial"/>
          <w:sz w:val="24"/>
          <w:szCs w:val="24"/>
          <w:lang w:val="es-ES"/>
        </w:rPr>
        <w:t xml:space="preserve"> - Escuela Elemental Luis Muñoz Rivera</w:t>
      </w:r>
    </w:p>
    <w:p w:rsidR="00A553A6" w:rsidRDefault="00A553A6" w:rsidP="00A553A6">
      <w:pPr>
        <w:spacing w:after="0" w:line="240" w:lineRule="auto"/>
        <w:ind w:left="1080"/>
        <w:rPr>
          <w:rFonts w:ascii="Arial" w:hAnsi="Arial" w:cs="Arial"/>
          <w:b/>
          <w:sz w:val="24"/>
          <w:szCs w:val="24"/>
          <w:u w:val="single"/>
          <w:lang w:val="es-ES"/>
        </w:rPr>
      </w:pPr>
    </w:p>
    <w:p w:rsidR="00250BC3" w:rsidRPr="00250BC3" w:rsidRDefault="00250BC3" w:rsidP="00A553A6">
      <w:pPr>
        <w:spacing w:after="0" w:line="240" w:lineRule="auto"/>
        <w:ind w:left="1080"/>
        <w:rPr>
          <w:rFonts w:ascii="Arial" w:hAnsi="Arial" w:cs="Arial"/>
          <w:b/>
          <w:sz w:val="24"/>
          <w:szCs w:val="24"/>
          <w:u w:val="single"/>
          <w:lang w:val="es-ES"/>
        </w:rPr>
      </w:pPr>
      <w:r w:rsidRPr="00250BC3">
        <w:rPr>
          <w:rFonts w:ascii="Arial" w:hAnsi="Arial" w:cs="Arial"/>
          <w:b/>
          <w:sz w:val="24"/>
          <w:szCs w:val="24"/>
          <w:u w:val="single"/>
          <w:lang w:val="es-ES"/>
        </w:rPr>
        <w:t>Enero -Diciembre 2014</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Viejo San Juan</w:t>
      </w:r>
      <w:r w:rsidRPr="00250BC3">
        <w:rPr>
          <w:rFonts w:ascii="Arial" w:hAnsi="Arial" w:cs="Arial"/>
          <w:sz w:val="24"/>
          <w:szCs w:val="24"/>
          <w:lang w:val="es-ES"/>
        </w:rPr>
        <w:t xml:space="preserve"> – Escuela Elemental Abraham Lincoln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San Juan</w:t>
      </w:r>
      <w:r w:rsidRPr="00250BC3">
        <w:rPr>
          <w:rFonts w:ascii="Arial" w:hAnsi="Arial" w:cs="Arial"/>
          <w:sz w:val="24"/>
          <w:szCs w:val="24"/>
          <w:lang w:val="es-ES"/>
        </w:rPr>
        <w:t xml:space="preserve"> - Esc. Lic. Guillermo </w:t>
      </w:r>
      <w:proofErr w:type="spellStart"/>
      <w:r w:rsidRPr="00250BC3">
        <w:rPr>
          <w:rFonts w:ascii="Arial" w:hAnsi="Arial" w:cs="Arial"/>
          <w:sz w:val="24"/>
          <w:szCs w:val="24"/>
          <w:lang w:val="es-ES"/>
        </w:rPr>
        <w:t>Atiles</w:t>
      </w:r>
      <w:proofErr w:type="spellEnd"/>
      <w:r w:rsidRPr="00250BC3">
        <w:rPr>
          <w:rFonts w:ascii="Arial" w:hAnsi="Arial" w:cs="Arial"/>
          <w:sz w:val="24"/>
          <w:szCs w:val="24"/>
          <w:lang w:val="es-ES"/>
        </w:rPr>
        <w:t xml:space="preserve"> </w:t>
      </w:r>
      <w:proofErr w:type="spellStart"/>
      <w:r w:rsidRPr="00250BC3">
        <w:rPr>
          <w:rFonts w:ascii="Arial" w:hAnsi="Arial" w:cs="Arial"/>
          <w:sz w:val="24"/>
          <w:szCs w:val="24"/>
          <w:lang w:val="es-ES"/>
        </w:rPr>
        <w:t>Moreau</w:t>
      </w:r>
      <w:proofErr w:type="spellEnd"/>
      <w:r w:rsidRPr="00250BC3">
        <w:rPr>
          <w:rFonts w:ascii="Arial" w:hAnsi="Arial" w:cs="Arial"/>
          <w:sz w:val="24"/>
          <w:szCs w:val="24"/>
          <w:lang w:val="es-ES"/>
        </w:rPr>
        <w:t xml:space="preserve"> de SER de Puerto Rico en Hato Rey</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Bayamón</w:t>
      </w:r>
      <w:r w:rsidRPr="00250BC3">
        <w:rPr>
          <w:rFonts w:ascii="Arial" w:hAnsi="Arial" w:cs="Arial"/>
          <w:sz w:val="24"/>
          <w:szCs w:val="24"/>
          <w:lang w:val="es-ES"/>
        </w:rPr>
        <w:t xml:space="preserve"> - Academia Santo Tomas de Aquino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Bayamón</w:t>
      </w:r>
      <w:r w:rsidRPr="00250BC3">
        <w:rPr>
          <w:rFonts w:ascii="Arial" w:hAnsi="Arial" w:cs="Arial"/>
          <w:sz w:val="24"/>
          <w:szCs w:val="24"/>
          <w:lang w:val="es-ES"/>
        </w:rPr>
        <w:t xml:space="preserve"> - Escuela Miguel Meléndez Muñoz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color w:val="000000"/>
          <w:sz w:val="24"/>
          <w:szCs w:val="24"/>
          <w:lang w:val="es-ES"/>
        </w:rPr>
        <w:t>San Juan</w:t>
      </w:r>
      <w:r w:rsidRPr="00250BC3">
        <w:rPr>
          <w:rFonts w:ascii="Arial" w:hAnsi="Arial" w:cs="Arial"/>
          <w:color w:val="000000"/>
          <w:sz w:val="24"/>
          <w:szCs w:val="24"/>
          <w:lang w:val="es-ES"/>
        </w:rPr>
        <w:t xml:space="preserve"> – </w:t>
      </w:r>
      <w:proofErr w:type="spellStart"/>
      <w:r w:rsidRPr="00250BC3">
        <w:rPr>
          <w:rFonts w:ascii="Arial" w:hAnsi="Arial" w:cs="Arial"/>
          <w:color w:val="000000"/>
          <w:sz w:val="24"/>
          <w:szCs w:val="24"/>
          <w:lang w:val="es-ES"/>
        </w:rPr>
        <w:t>Archicamp</w:t>
      </w:r>
      <w:proofErr w:type="spellEnd"/>
      <w:r w:rsidRPr="00250BC3">
        <w:rPr>
          <w:rFonts w:ascii="Arial" w:hAnsi="Arial" w:cs="Arial"/>
          <w:color w:val="000000"/>
          <w:sz w:val="24"/>
          <w:szCs w:val="24"/>
          <w:lang w:val="es-ES"/>
        </w:rPr>
        <w:t>: Fundación por la Arquitectura, Miramar</w:t>
      </w:r>
    </w:p>
    <w:p w:rsidR="00A553A6" w:rsidRDefault="00A553A6" w:rsidP="00A553A6">
      <w:pPr>
        <w:spacing w:after="0" w:line="240" w:lineRule="auto"/>
        <w:ind w:left="1080"/>
        <w:rPr>
          <w:rFonts w:ascii="Arial" w:hAnsi="Arial" w:cs="Arial"/>
          <w:b/>
          <w:sz w:val="24"/>
          <w:szCs w:val="24"/>
          <w:u w:val="single"/>
          <w:lang w:val="es-ES"/>
        </w:rPr>
      </w:pPr>
    </w:p>
    <w:p w:rsidR="00250BC3" w:rsidRPr="00250BC3" w:rsidRDefault="00250BC3" w:rsidP="00A553A6">
      <w:pPr>
        <w:spacing w:after="0" w:line="240" w:lineRule="auto"/>
        <w:ind w:left="1080"/>
        <w:rPr>
          <w:rFonts w:ascii="Arial" w:hAnsi="Arial" w:cs="Arial"/>
          <w:b/>
          <w:sz w:val="24"/>
          <w:szCs w:val="24"/>
          <w:u w:val="single"/>
          <w:lang w:val="es-ES"/>
        </w:rPr>
      </w:pPr>
      <w:r w:rsidRPr="00250BC3">
        <w:rPr>
          <w:rFonts w:ascii="Arial" w:hAnsi="Arial" w:cs="Arial"/>
          <w:b/>
          <w:sz w:val="24"/>
          <w:szCs w:val="24"/>
          <w:u w:val="single"/>
          <w:lang w:val="es-ES"/>
        </w:rPr>
        <w:t xml:space="preserve">Enero -Diciembre 2015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rPr>
        <w:t>Bayamón</w:t>
      </w:r>
      <w:r w:rsidRPr="00250BC3">
        <w:rPr>
          <w:rFonts w:ascii="Arial" w:hAnsi="Arial" w:cs="Arial"/>
          <w:sz w:val="24"/>
          <w:szCs w:val="24"/>
        </w:rPr>
        <w:t xml:space="preserve"> - Escuela Elemental José Julián Tapia de la Rosa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Vega Baja</w:t>
      </w:r>
      <w:r w:rsidRPr="00250BC3">
        <w:rPr>
          <w:rFonts w:ascii="Arial" w:hAnsi="Arial" w:cs="Arial"/>
          <w:sz w:val="24"/>
          <w:szCs w:val="24"/>
          <w:lang w:val="es-ES"/>
        </w:rPr>
        <w:t xml:space="preserve"> - Escuela Superior Especializada en Ciencias y Matemáticas Nueva Brígida Álvarez Rodríguez </w:t>
      </w:r>
    </w:p>
    <w:p w:rsidR="00250BC3" w:rsidRPr="00A553A6" w:rsidRDefault="00250BC3" w:rsidP="00A553A6">
      <w:pPr>
        <w:pStyle w:val="ListParagraph"/>
        <w:spacing w:after="0" w:line="240" w:lineRule="auto"/>
        <w:ind w:left="1080"/>
        <w:rPr>
          <w:rFonts w:ascii="Arial" w:hAnsi="Arial" w:cs="Arial"/>
          <w:szCs w:val="24"/>
          <w:lang w:val="es-ES"/>
        </w:rPr>
      </w:pPr>
      <w:proofErr w:type="spellStart"/>
      <w:r w:rsidRPr="00250BC3">
        <w:rPr>
          <w:rFonts w:ascii="Arial" w:hAnsi="Arial" w:cs="Arial"/>
          <w:b/>
          <w:szCs w:val="24"/>
          <w:lang w:val="es-ES"/>
        </w:rPr>
        <w:t>Naguabo</w:t>
      </w:r>
      <w:proofErr w:type="spellEnd"/>
      <w:r w:rsidRPr="00250BC3">
        <w:rPr>
          <w:rFonts w:ascii="Arial" w:hAnsi="Arial" w:cs="Arial"/>
          <w:szCs w:val="24"/>
          <w:lang w:val="es-ES"/>
        </w:rPr>
        <w:t xml:space="preserve"> – Escuela Elemental Eugenio </w:t>
      </w:r>
      <w:proofErr w:type="spellStart"/>
      <w:r w:rsidRPr="00250BC3">
        <w:rPr>
          <w:rFonts w:ascii="Arial" w:hAnsi="Arial" w:cs="Arial"/>
          <w:szCs w:val="24"/>
          <w:lang w:val="es-ES"/>
        </w:rPr>
        <w:t>Brac</w:t>
      </w:r>
      <w:proofErr w:type="spellEnd"/>
      <w:r w:rsidRPr="00250BC3">
        <w:rPr>
          <w:rFonts w:ascii="Arial" w:hAnsi="Arial" w:cs="Arial"/>
          <w:szCs w:val="24"/>
          <w:lang w:val="es-ES"/>
        </w:rPr>
        <w:t xml:space="preserve">  </w:t>
      </w:r>
    </w:p>
    <w:p w:rsidR="00250BC3" w:rsidRPr="00250BC3" w:rsidRDefault="00250BC3" w:rsidP="00A553A6">
      <w:pPr>
        <w:pStyle w:val="ListParagraph"/>
        <w:spacing w:after="0" w:line="240" w:lineRule="auto"/>
        <w:ind w:left="1080"/>
        <w:rPr>
          <w:rFonts w:ascii="Arial" w:hAnsi="Arial" w:cs="Arial"/>
          <w:szCs w:val="24"/>
          <w:lang w:val="es-ES"/>
        </w:rPr>
      </w:pPr>
      <w:r w:rsidRPr="00250BC3">
        <w:rPr>
          <w:rFonts w:ascii="Arial" w:hAnsi="Arial" w:cs="Arial"/>
          <w:b/>
          <w:szCs w:val="24"/>
          <w:lang w:val="es-ES"/>
        </w:rPr>
        <w:t>San Lorenzo</w:t>
      </w:r>
      <w:r w:rsidRPr="00250BC3">
        <w:rPr>
          <w:rFonts w:ascii="Arial" w:hAnsi="Arial" w:cs="Arial"/>
          <w:szCs w:val="24"/>
          <w:lang w:val="es-ES"/>
        </w:rPr>
        <w:t xml:space="preserve"> – Escuela Elemental Barrio Quemados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Arroyo</w:t>
      </w:r>
      <w:r w:rsidRPr="00250BC3">
        <w:rPr>
          <w:rFonts w:ascii="Arial" w:hAnsi="Arial" w:cs="Arial"/>
          <w:sz w:val="24"/>
          <w:szCs w:val="24"/>
          <w:lang w:val="es-ES"/>
        </w:rPr>
        <w:t xml:space="preserve"> – Escuela Elemental Cayetano Sánchez  </w:t>
      </w:r>
    </w:p>
    <w:p w:rsidR="00250BC3" w:rsidRPr="002C1862" w:rsidRDefault="00250BC3" w:rsidP="00A553A6">
      <w:pPr>
        <w:spacing w:after="0" w:line="240" w:lineRule="auto"/>
        <w:ind w:left="1080"/>
        <w:rPr>
          <w:rFonts w:ascii="Arial" w:hAnsi="Arial" w:cs="Arial"/>
          <w:sz w:val="24"/>
          <w:szCs w:val="24"/>
        </w:rPr>
      </w:pPr>
      <w:r w:rsidRPr="00250BC3">
        <w:rPr>
          <w:rFonts w:ascii="Arial" w:hAnsi="Arial" w:cs="Arial"/>
          <w:b/>
          <w:sz w:val="24"/>
          <w:szCs w:val="24"/>
          <w:lang w:val="es-ES"/>
        </w:rPr>
        <w:t xml:space="preserve">Guaynabo </w:t>
      </w:r>
      <w:r w:rsidRPr="00250BC3">
        <w:rPr>
          <w:rFonts w:ascii="Arial" w:hAnsi="Arial" w:cs="Arial"/>
          <w:sz w:val="24"/>
          <w:szCs w:val="24"/>
          <w:lang w:val="es-ES"/>
        </w:rPr>
        <w:t xml:space="preserve">- </w:t>
      </w:r>
      <w:r w:rsidR="00060FCA">
        <w:rPr>
          <w:rFonts w:ascii="Arial" w:hAnsi="Arial" w:cs="Arial"/>
          <w:sz w:val="24"/>
          <w:szCs w:val="24"/>
          <w:lang w:val="es-ES"/>
        </w:rPr>
        <w:t xml:space="preserve">Academia Sally </w:t>
      </w:r>
      <w:proofErr w:type="spellStart"/>
      <w:r w:rsidR="00060FCA">
        <w:rPr>
          <w:rFonts w:ascii="Arial" w:hAnsi="Arial" w:cs="Arial"/>
          <w:sz w:val="24"/>
          <w:szCs w:val="24"/>
          <w:lang w:val="es-ES"/>
        </w:rPr>
        <w:t>Olsen</w:t>
      </w:r>
      <w:proofErr w:type="spellEnd"/>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Hatillo</w:t>
      </w:r>
      <w:r w:rsidRPr="00250BC3">
        <w:rPr>
          <w:rFonts w:ascii="Arial" w:hAnsi="Arial" w:cs="Arial"/>
          <w:sz w:val="24"/>
          <w:szCs w:val="24"/>
          <w:lang w:val="es-ES"/>
        </w:rPr>
        <w:t xml:space="preserve"> - Esc. Padre </w:t>
      </w:r>
      <w:proofErr w:type="spellStart"/>
      <w:r w:rsidRPr="00250BC3">
        <w:rPr>
          <w:rFonts w:ascii="Arial" w:hAnsi="Arial" w:cs="Arial"/>
          <w:sz w:val="24"/>
          <w:szCs w:val="24"/>
          <w:lang w:val="es-ES"/>
        </w:rPr>
        <w:t>Anibal</w:t>
      </w:r>
      <w:proofErr w:type="spellEnd"/>
      <w:r w:rsidRPr="00250BC3">
        <w:rPr>
          <w:rFonts w:ascii="Arial" w:hAnsi="Arial" w:cs="Arial"/>
          <w:sz w:val="24"/>
          <w:szCs w:val="24"/>
          <w:lang w:val="es-ES"/>
        </w:rPr>
        <w:t xml:space="preserve"> Reyes Belén  </w:t>
      </w:r>
    </w:p>
    <w:p w:rsidR="00A553A6" w:rsidRDefault="00A553A6" w:rsidP="00A553A6">
      <w:pPr>
        <w:spacing w:after="0" w:line="240" w:lineRule="auto"/>
        <w:ind w:left="1080"/>
        <w:rPr>
          <w:rFonts w:ascii="Arial" w:hAnsi="Arial" w:cs="Arial"/>
          <w:b/>
          <w:sz w:val="24"/>
          <w:szCs w:val="24"/>
          <w:u w:val="single"/>
          <w:lang w:val="es-ES"/>
        </w:rPr>
      </w:pPr>
    </w:p>
    <w:p w:rsidR="00250BC3" w:rsidRPr="00250BC3" w:rsidRDefault="00250BC3" w:rsidP="00A553A6">
      <w:pPr>
        <w:spacing w:after="0" w:line="240" w:lineRule="auto"/>
        <w:ind w:left="1080"/>
        <w:rPr>
          <w:rFonts w:ascii="Arial" w:hAnsi="Arial" w:cs="Arial"/>
          <w:sz w:val="24"/>
          <w:szCs w:val="24"/>
          <w:u w:val="single"/>
          <w:lang w:val="es-ES"/>
        </w:rPr>
      </w:pPr>
      <w:r w:rsidRPr="00250BC3">
        <w:rPr>
          <w:rFonts w:ascii="Arial" w:hAnsi="Arial" w:cs="Arial"/>
          <w:b/>
          <w:sz w:val="24"/>
          <w:szCs w:val="24"/>
          <w:u w:val="single"/>
          <w:lang w:val="es-ES"/>
        </w:rPr>
        <w:t>Enero-Diciembre 2016</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Utuado</w:t>
      </w:r>
      <w:r w:rsidRPr="00250BC3">
        <w:rPr>
          <w:rFonts w:ascii="Arial" w:hAnsi="Arial" w:cs="Arial"/>
          <w:sz w:val="24"/>
          <w:szCs w:val="24"/>
          <w:lang w:val="es-ES"/>
        </w:rPr>
        <w:t xml:space="preserve"> - Escuela Elemental Félix Seijo</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Caguas</w:t>
      </w:r>
      <w:r w:rsidRPr="00250BC3">
        <w:rPr>
          <w:rFonts w:ascii="Arial" w:hAnsi="Arial" w:cs="Arial"/>
          <w:sz w:val="24"/>
          <w:szCs w:val="24"/>
          <w:lang w:val="es-ES"/>
        </w:rPr>
        <w:t xml:space="preserve"> - Escuela Elemental Charles E. </w:t>
      </w:r>
      <w:proofErr w:type="spellStart"/>
      <w:r w:rsidRPr="00250BC3">
        <w:rPr>
          <w:rFonts w:ascii="Arial" w:hAnsi="Arial" w:cs="Arial"/>
          <w:sz w:val="24"/>
          <w:szCs w:val="24"/>
          <w:lang w:val="es-ES"/>
        </w:rPr>
        <w:t>Miner</w:t>
      </w:r>
      <w:proofErr w:type="spellEnd"/>
      <w:r w:rsidRPr="00250BC3">
        <w:rPr>
          <w:rFonts w:ascii="Arial" w:hAnsi="Arial" w:cs="Arial"/>
          <w:sz w:val="24"/>
          <w:szCs w:val="24"/>
          <w:lang w:val="es-ES"/>
        </w:rPr>
        <w:t xml:space="preserve">  </w:t>
      </w:r>
    </w:p>
    <w:p w:rsidR="00250BC3" w:rsidRPr="00250BC3" w:rsidRDefault="00250BC3" w:rsidP="00A553A6">
      <w:pPr>
        <w:spacing w:after="0" w:line="240" w:lineRule="auto"/>
        <w:ind w:left="1080"/>
        <w:contextualSpacing/>
        <w:rPr>
          <w:rFonts w:ascii="Arial" w:hAnsi="Arial" w:cs="Arial"/>
          <w:sz w:val="24"/>
          <w:szCs w:val="24"/>
          <w:lang w:val="es-ES"/>
        </w:rPr>
      </w:pPr>
      <w:r w:rsidRPr="00250BC3">
        <w:rPr>
          <w:rFonts w:ascii="Arial" w:hAnsi="Arial" w:cs="Arial"/>
          <w:b/>
          <w:sz w:val="24"/>
          <w:szCs w:val="24"/>
          <w:lang w:val="es-ES"/>
        </w:rPr>
        <w:t>Ponce</w:t>
      </w:r>
      <w:r w:rsidRPr="00250BC3">
        <w:rPr>
          <w:rFonts w:ascii="Arial" w:hAnsi="Arial" w:cs="Arial"/>
          <w:sz w:val="24"/>
          <w:szCs w:val="24"/>
          <w:lang w:val="es-ES"/>
        </w:rPr>
        <w:t xml:space="preserve"> - Escuela Elemental Lucy  </w:t>
      </w:r>
      <w:proofErr w:type="spellStart"/>
      <w:r w:rsidRPr="00250BC3">
        <w:rPr>
          <w:rFonts w:ascii="Arial" w:hAnsi="Arial" w:cs="Arial"/>
          <w:sz w:val="24"/>
          <w:szCs w:val="24"/>
          <w:lang w:val="es-ES"/>
        </w:rPr>
        <w:t>Grillasca</w:t>
      </w:r>
      <w:proofErr w:type="spellEnd"/>
      <w:r w:rsidRPr="00250BC3">
        <w:rPr>
          <w:rFonts w:ascii="Arial" w:hAnsi="Arial" w:cs="Arial"/>
          <w:sz w:val="24"/>
          <w:szCs w:val="24"/>
          <w:lang w:val="es-ES"/>
        </w:rPr>
        <w:t xml:space="preserve"> de Salas  </w:t>
      </w:r>
    </w:p>
    <w:p w:rsidR="002E2AFD" w:rsidRPr="00250BC3" w:rsidRDefault="00250BC3" w:rsidP="00A553A6">
      <w:pPr>
        <w:spacing w:after="0" w:line="240" w:lineRule="auto"/>
        <w:ind w:left="1080"/>
        <w:contextualSpacing/>
        <w:rPr>
          <w:rFonts w:ascii="Arial" w:hAnsi="Arial" w:cs="Arial"/>
          <w:sz w:val="24"/>
          <w:szCs w:val="24"/>
          <w:lang w:val="es-ES"/>
        </w:rPr>
      </w:pPr>
      <w:r w:rsidRPr="00250BC3">
        <w:rPr>
          <w:rFonts w:ascii="Arial" w:hAnsi="Arial" w:cs="Arial"/>
          <w:b/>
          <w:sz w:val="24"/>
          <w:szCs w:val="24"/>
          <w:lang w:val="es-ES"/>
        </w:rPr>
        <w:t>San Germán</w:t>
      </w:r>
      <w:r w:rsidRPr="00250BC3">
        <w:rPr>
          <w:rFonts w:ascii="Arial" w:hAnsi="Arial" w:cs="Arial"/>
          <w:sz w:val="24"/>
          <w:szCs w:val="24"/>
          <w:lang w:val="es-ES"/>
        </w:rPr>
        <w:t xml:space="preserve"> – Escuela Elemental Henry G. </w:t>
      </w:r>
      <w:proofErr w:type="spellStart"/>
      <w:r w:rsidRPr="00250BC3">
        <w:rPr>
          <w:rFonts w:ascii="Arial" w:hAnsi="Arial" w:cs="Arial"/>
          <w:sz w:val="24"/>
          <w:szCs w:val="24"/>
          <w:lang w:val="es-ES"/>
        </w:rPr>
        <w:t>Longfellow</w:t>
      </w:r>
      <w:proofErr w:type="spellEnd"/>
      <w:r w:rsidRPr="00250BC3">
        <w:rPr>
          <w:rFonts w:ascii="Arial" w:hAnsi="Arial" w:cs="Arial"/>
          <w:sz w:val="24"/>
          <w:szCs w:val="24"/>
          <w:lang w:val="es-ES"/>
        </w:rPr>
        <w:t xml:space="preserve">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Guayama</w:t>
      </w:r>
      <w:r w:rsidRPr="00250BC3">
        <w:rPr>
          <w:rFonts w:ascii="Arial" w:hAnsi="Arial" w:cs="Arial"/>
          <w:sz w:val="24"/>
          <w:szCs w:val="24"/>
          <w:lang w:val="es-ES"/>
        </w:rPr>
        <w:t xml:space="preserve"> - Escuela Superior Especializada en Ciencias y Matemáticas Genaro </w:t>
      </w:r>
      <w:proofErr w:type="spellStart"/>
      <w:r w:rsidRPr="00250BC3">
        <w:rPr>
          <w:rFonts w:ascii="Arial" w:hAnsi="Arial" w:cs="Arial"/>
          <w:sz w:val="24"/>
          <w:szCs w:val="24"/>
          <w:lang w:val="es-ES"/>
        </w:rPr>
        <w:t>Cautiño</w:t>
      </w:r>
      <w:proofErr w:type="spellEnd"/>
      <w:r w:rsidRPr="00250BC3">
        <w:rPr>
          <w:rFonts w:ascii="Arial" w:hAnsi="Arial" w:cs="Arial"/>
          <w:sz w:val="24"/>
          <w:szCs w:val="24"/>
          <w:lang w:val="es-ES"/>
        </w:rPr>
        <w:t xml:space="preserve"> Vázquez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Aguada</w:t>
      </w:r>
      <w:r w:rsidRPr="00250BC3">
        <w:rPr>
          <w:rFonts w:ascii="Arial" w:hAnsi="Arial" w:cs="Arial"/>
          <w:sz w:val="24"/>
          <w:szCs w:val="24"/>
          <w:lang w:val="es-ES"/>
        </w:rPr>
        <w:t xml:space="preserve"> – Escuela Elemental Juan Lino Santiago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Bayamón</w:t>
      </w:r>
      <w:r w:rsidRPr="00250BC3">
        <w:rPr>
          <w:rFonts w:ascii="Arial" w:hAnsi="Arial" w:cs="Arial"/>
          <w:sz w:val="24"/>
          <w:szCs w:val="24"/>
          <w:lang w:val="es-ES"/>
        </w:rPr>
        <w:t xml:space="preserve"> - Centro </w:t>
      </w:r>
      <w:proofErr w:type="spellStart"/>
      <w:r w:rsidRPr="00250BC3">
        <w:rPr>
          <w:rFonts w:ascii="Arial" w:hAnsi="Arial" w:cs="Arial"/>
          <w:sz w:val="24"/>
          <w:szCs w:val="24"/>
          <w:lang w:val="es-ES"/>
        </w:rPr>
        <w:t>Boys</w:t>
      </w:r>
      <w:proofErr w:type="spellEnd"/>
      <w:r w:rsidRPr="00250BC3">
        <w:rPr>
          <w:rFonts w:ascii="Arial" w:hAnsi="Arial" w:cs="Arial"/>
          <w:sz w:val="24"/>
          <w:szCs w:val="24"/>
          <w:lang w:val="es-ES"/>
        </w:rPr>
        <w:t xml:space="preserve"> &amp; </w:t>
      </w:r>
      <w:proofErr w:type="spellStart"/>
      <w:r w:rsidRPr="00250BC3">
        <w:rPr>
          <w:rFonts w:ascii="Arial" w:hAnsi="Arial" w:cs="Arial"/>
          <w:sz w:val="24"/>
          <w:szCs w:val="24"/>
          <w:lang w:val="es-ES"/>
        </w:rPr>
        <w:t>Girls</w:t>
      </w:r>
      <w:proofErr w:type="spellEnd"/>
      <w:r w:rsidRPr="00250BC3">
        <w:rPr>
          <w:rFonts w:ascii="Arial" w:hAnsi="Arial" w:cs="Arial"/>
          <w:sz w:val="24"/>
          <w:szCs w:val="24"/>
          <w:lang w:val="es-ES"/>
        </w:rPr>
        <w:t xml:space="preserve"> Club del Residencial Jose Celso Barbosa  </w:t>
      </w:r>
    </w:p>
    <w:p w:rsidR="00250BC3" w:rsidRPr="00250BC3" w:rsidRDefault="00250BC3" w:rsidP="00A553A6">
      <w:pPr>
        <w:spacing w:after="0" w:line="240" w:lineRule="auto"/>
        <w:ind w:left="1080"/>
        <w:rPr>
          <w:rFonts w:ascii="Arial" w:hAnsi="Arial" w:cs="Arial"/>
          <w:sz w:val="24"/>
          <w:szCs w:val="24"/>
          <w:lang w:val="es-ES"/>
        </w:rPr>
      </w:pPr>
      <w:proofErr w:type="spellStart"/>
      <w:r w:rsidRPr="00250BC3">
        <w:rPr>
          <w:rFonts w:ascii="Arial" w:hAnsi="Arial" w:cs="Arial"/>
          <w:b/>
          <w:sz w:val="24"/>
          <w:szCs w:val="24"/>
          <w:lang w:val="es-ES"/>
        </w:rPr>
        <w:t>Maunabo</w:t>
      </w:r>
      <w:proofErr w:type="spellEnd"/>
      <w:r w:rsidRPr="00250BC3">
        <w:rPr>
          <w:rFonts w:ascii="Arial" w:hAnsi="Arial" w:cs="Arial"/>
          <w:sz w:val="24"/>
          <w:szCs w:val="24"/>
          <w:lang w:val="es-ES"/>
        </w:rPr>
        <w:t xml:space="preserve"> - Escuela Superior Alfonso Casta Martínez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Santa Isabel</w:t>
      </w:r>
      <w:r w:rsidRPr="00250BC3">
        <w:rPr>
          <w:rFonts w:ascii="Arial" w:hAnsi="Arial" w:cs="Arial"/>
          <w:sz w:val="24"/>
          <w:szCs w:val="24"/>
          <w:lang w:val="es-ES"/>
        </w:rPr>
        <w:t xml:space="preserve"> - Escuela Superior Elvira M. Colón  </w:t>
      </w:r>
    </w:p>
    <w:p w:rsidR="00250BC3" w:rsidRPr="00250BC3" w:rsidRDefault="00250BC3" w:rsidP="00A553A6">
      <w:pPr>
        <w:spacing w:after="0" w:line="240" w:lineRule="auto"/>
        <w:ind w:left="1080"/>
        <w:rPr>
          <w:rFonts w:ascii="Arial" w:hAnsi="Arial" w:cs="Arial"/>
          <w:sz w:val="24"/>
          <w:szCs w:val="24"/>
          <w:lang w:val="es-ES"/>
        </w:rPr>
      </w:pPr>
      <w:proofErr w:type="spellStart"/>
      <w:r w:rsidRPr="00250BC3">
        <w:rPr>
          <w:rFonts w:ascii="Arial" w:hAnsi="Arial" w:cs="Arial"/>
          <w:b/>
          <w:sz w:val="24"/>
          <w:szCs w:val="24"/>
          <w:lang w:val="es-ES"/>
        </w:rPr>
        <w:t>Loíza</w:t>
      </w:r>
      <w:proofErr w:type="spellEnd"/>
      <w:r w:rsidRPr="00250BC3">
        <w:rPr>
          <w:rFonts w:ascii="Arial" w:hAnsi="Arial" w:cs="Arial"/>
          <w:sz w:val="24"/>
          <w:szCs w:val="24"/>
          <w:lang w:val="es-ES"/>
        </w:rPr>
        <w:t xml:space="preserve"> - Escuela Intermedia Belén Blanco De </w:t>
      </w:r>
      <w:proofErr w:type="spellStart"/>
      <w:r w:rsidRPr="00250BC3">
        <w:rPr>
          <w:rFonts w:ascii="Arial" w:hAnsi="Arial" w:cs="Arial"/>
          <w:sz w:val="24"/>
          <w:szCs w:val="24"/>
          <w:lang w:val="es-ES"/>
        </w:rPr>
        <w:t>Zequeira</w:t>
      </w:r>
      <w:proofErr w:type="spellEnd"/>
      <w:r w:rsidRPr="00250BC3">
        <w:rPr>
          <w:rFonts w:ascii="Arial" w:hAnsi="Arial" w:cs="Arial"/>
          <w:sz w:val="24"/>
          <w:szCs w:val="24"/>
          <w:lang w:val="es-ES"/>
        </w:rPr>
        <w:t xml:space="preserve">  </w:t>
      </w:r>
    </w:p>
    <w:p w:rsidR="00250BC3" w:rsidRPr="00250BC3"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Barceloneta</w:t>
      </w:r>
      <w:r w:rsidRPr="00250BC3">
        <w:rPr>
          <w:rFonts w:ascii="Arial" w:hAnsi="Arial" w:cs="Arial"/>
          <w:sz w:val="24"/>
          <w:szCs w:val="24"/>
          <w:lang w:val="es-ES"/>
        </w:rPr>
        <w:t xml:space="preserve"> - Escuela Intermedia Héctor M. Ruiz Martínez   </w:t>
      </w:r>
    </w:p>
    <w:p w:rsidR="00250BC3" w:rsidRPr="00250BC3" w:rsidRDefault="00250BC3" w:rsidP="00A553A6">
      <w:pPr>
        <w:spacing w:after="0" w:line="240" w:lineRule="auto"/>
        <w:ind w:left="1080"/>
        <w:rPr>
          <w:rFonts w:ascii="Arial" w:hAnsi="Arial" w:cs="Arial"/>
          <w:sz w:val="24"/>
          <w:szCs w:val="24"/>
          <w:lang w:val="es-ES"/>
        </w:rPr>
      </w:pPr>
      <w:proofErr w:type="spellStart"/>
      <w:r w:rsidRPr="00250BC3">
        <w:rPr>
          <w:rFonts w:ascii="Arial" w:hAnsi="Arial" w:cs="Arial"/>
          <w:b/>
          <w:sz w:val="24"/>
          <w:szCs w:val="24"/>
          <w:lang w:val="es-ES"/>
        </w:rPr>
        <w:t>Guayanilla</w:t>
      </w:r>
      <w:proofErr w:type="spellEnd"/>
      <w:r w:rsidRPr="00250BC3">
        <w:rPr>
          <w:rFonts w:ascii="Arial" w:hAnsi="Arial" w:cs="Arial"/>
          <w:sz w:val="24"/>
          <w:szCs w:val="24"/>
          <w:lang w:val="es-ES"/>
        </w:rPr>
        <w:t xml:space="preserve"> - Escuela Superior Asunción Rodríguez De Sola  </w:t>
      </w:r>
    </w:p>
    <w:p w:rsidR="00250BC3" w:rsidRPr="00250BC3" w:rsidRDefault="00250BC3" w:rsidP="00A553A6">
      <w:pPr>
        <w:spacing w:after="0" w:line="240" w:lineRule="auto"/>
        <w:ind w:left="1080"/>
        <w:rPr>
          <w:rFonts w:ascii="Arial" w:hAnsi="Arial" w:cs="Arial"/>
          <w:sz w:val="24"/>
          <w:szCs w:val="24"/>
          <w:lang w:val="es-ES"/>
        </w:rPr>
      </w:pPr>
      <w:proofErr w:type="spellStart"/>
      <w:r w:rsidRPr="00250BC3">
        <w:rPr>
          <w:rFonts w:ascii="Arial" w:hAnsi="Arial" w:cs="Arial"/>
          <w:b/>
          <w:sz w:val="24"/>
          <w:szCs w:val="24"/>
          <w:lang w:val="es-ES"/>
        </w:rPr>
        <w:t>Luquillo</w:t>
      </w:r>
      <w:proofErr w:type="spellEnd"/>
      <w:r w:rsidRPr="00250BC3">
        <w:rPr>
          <w:rFonts w:ascii="Arial" w:hAnsi="Arial" w:cs="Arial"/>
          <w:sz w:val="24"/>
          <w:szCs w:val="24"/>
          <w:lang w:val="es-ES"/>
        </w:rPr>
        <w:t xml:space="preserve"> - Escuela Intermedia Rafael N Coca de </w:t>
      </w:r>
    </w:p>
    <w:p w:rsidR="00250BC3" w:rsidRPr="00250BC3" w:rsidRDefault="00250BC3" w:rsidP="00A553A6">
      <w:pPr>
        <w:spacing w:after="0" w:line="240" w:lineRule="auto"/>
        <w:ind w:left="1080"/>
        <w:rPr>
          <w:rFonts w:ascii="Arial" w:hAnsi="Arial" w:cs="Arial"/>
          <w:sz w:val="24"/>
          <w:szCs w:val="24"/>
          <w:lang w:val="es-ES"/>
        </w:rPr>
      </w:pPr>
      <w:proofErr w:type="spellStart"/>
      <w:r w:rsidRPr="00250BC3">
        <w:rPr>
          <w:rFonts w:ascii="Arial" w:hAnsi="Arial" w:cs="Arial"/>
          <w:b/>
          <w:sz w:val="24"/>
          <w:szCs w:val="24"/>
          <w:lang w:val="es-ES"/>
        </w:rPr>
        <w:t>Canóvanas</w:t>
      </w:r>
      <w:proofErr w:type="spellEnd"/>
      <w:r w:rsidRPr="00250BC3">
        <w:rPr>
          <w:rFonts w:ascii="Arial" w:hAnsi="Arial" w:cs="Arial"/>
          <w:sz w:val="24"/>
          <w:szCs w:val="24"/>
          <w:lang w:val="es-ES"/>
        </w:rPr>
        <w:t xml:space="preserve"> - Escuela Superior  Luis </w:t>
      </w:r>
      <w:proofErr w:type="spellStart"/>
      <w:r w:rsidRPr="00250BC3">
        <w:rPr>
          <w:rFonts w:ascii="Arial" w:hAnsi="Arial" w:cs="Arial"/>
          <w:sz w:val="24"/>
          <w:szCs w:val="24"/>
          <w:lang w:val="es-ES"/>
        </w:rPr>
        <w:t>Hernaiz</w:t>
      </w:r>
      <w:proofErr w:type="spellEnd"/>
      <w:r w:rsidRPr="00250BC3">
        <w:rPr>
          <w:rFonts w:ascii="Arial" w:hAnsi="Arial" w:cs="Arial"/>
          <w:sz w:val="24"/>
          <w:szCs w:val="24"/>
          <w:lang w:val="es-ES"/>
        </w:rPr>
        <w:t xml:space="preserve"> </w:t>
      </w:r>
      <w:proofErr w:type="spellStart"/>
      <w:r w:rsidRPr="00250BC3">
        <w:rPr>
          <w:rFonts w:ascii="Arial" w:hAnsi="Arial" w:cs="Arial"/>
          <w:sz w:val="24"/>
          <w:szCs w:val="24"/>
          <w:lang w:val="es-ES"/>
        </w:rPr>
        <w:t>Veronne</w:t>
      </w:r>
      <w:proofErr w:type="spellEnd"/>
      <w:r w:rsidRPr="00250BC3">
        <w:rPr>
          <w:rFonts w:ascii="Arial" w:hAnsi="Arial" w:cs="Arial"/>
          <w:sz w:val="24"/>
          <w:szCs w:val="24"/>
          <w:lang w:val="es-ES"/>
        </w:rPr>
        <w:t xml:space="preserve">   </w:t>
      </w:r>
    </w:p>
    <w:p w:rsidR="00171128" w:rsidRDefault="00250BC3" w:rsidP="00A553A6">
      <w:pPr>
        <w:spacing w:after="0" w:line="240" w:lineRule="auto"/>
        <w:ind w:left="1080"/>
        <w:rPr>
          <w:rFonts w:ascii="Arial" w:hAnsi="Arial" w:cs="Arial"/>
          <w:sz w:val="24"/>
          <w:szCs w:val="24"/>
          <w:lang w:val="es-ES"/>
        </w:rPr>
      </w:pPr>
      <w:r w:rsidRPr="00250BC3">
        <w:rPr>
          <w:rFonts w:ascii="Arial" w:hAnsi="Arial" w:cs="Arial"/>
          <w:b/>
          <w:sz w:val="24"/>
          <w:szCs w:val="24"/>
          <w:lang w:val="es-ES"/>
        </w:rPr>
        <w:t>Gurabo</w:t>
      </w:r>
      <w:r w:rsidRPr="00250BC3">
        <w:rPr>
          <w:rFonts w:ascii="Arial" w:hAnsi="Arial" w:cs="Arial"/>
          <w:sz w:val="24"/>
          <w:szCs w:val="24"/>
          <w:lang w:val="es-ES"/>
        </w:rPr>
        <w:t xml:space="preserve"> - Escuela Superior  Dra. Conchita Cuevas </w:t>
      </w:r>
      <w:r w:rsidRPr="00250BC3">
        <w:rPr>
          <w:rFonts w:ascii="Arial" w:hAnsi="Arial" w:cs="Arial"/>
          <w:sz w:val="24"/>
          <w:szCs w:val="24"/>
          <w:lang w:val="es-ES"/>
        </w:rPr>
        <w:tab/>
        <w:t xml:space="preserve">   </w:t>
      </w:r>
    </w:p>
    <w:p w:rsidR="00B0720D" w:rsidRPr="00B0720D" w:rsidRDefault="00B0720D" w:rsidP="00A553A6">
      <w:pPr>
        <w:spacing w:after="0" w:line="240" w:lineRule="auto"/>
        <w:ind w:left="1080"/>
        <w:rPr>
          <w:rFonts w:ascii="Arial" w:hAnsi="Arial" w:cs="Arial"/>
          <w:sz w:val="24"/>
          <w:szCs w:val="24"/>
          <w:lang w:val="es-ES"/>
        </w:rPr>
      </w:pPr>
    </w:p>
    <w:p w:rsidR="00A543E2" w:rsidRPr="002C1862" w:rsidRDefault="00BE398B" w:rsidP="00A553A6">
      <w:pPr>
        <w:pStyle w:val="ListParagraph"/>
        <w:numPr>
          <w:ilvl w:val="0"/>
          <w:numId w:val="27"/>
        </w:numPr>
        <w:spacing w:after="0" w:line="240" w:lineRule="auto"/>
        <w:jc w:val="both"/>
        <w:rPr>
          <w:rFonts w:ascii="Arial" w:hAnsi="Arial" w:cs="Arial"/>
          <w:szCs w:val="24"/>
          <w:lang w:val="es-PR"/>
        </w:rPr>
      </w:pPr>
      <w:r w:rsidRPr="002C1862">
        <w:rPr>
          <w:rFonts w:ascii="Arial" w:hAnsi="Arial" w:cs="Arial"/>
          <w:b/>
          <w:szCs w:val="24"/>
          <w:lang w:val="es-PR"/>
        </w:rPr>
        <w:t xml:space="preserve">Actividades educativas realizadas en el Cuartel de </w:t>
      </w:r>
      <w:proofErr w:type="spellStart"/>
      <w:r w:rsidRPr="002C1862">
        <w:rPr>
          <w:rFonts w:ascii="Arial" w:hAnsi="Arial" w:cs="Arial"/>
          <w:b/>
          <w:szCs w:val="24"/>
          <w:lang w:val="es-PR"/>
        </w:rPr>
        <w:t>Ballajá</w:t>
      </w:r>
      <w:proofErr w:type="spellEnd"/>
      <w:r w:rsidRPr="002C1862">
        <w:rPr>
          <w:rFonts w:ascii="Arial" w:hAnsi="Arial" w:cs="Arial"/>
          <w:szCs w:val="24"/>
          <w:lang w:val="es-PR"/>
        </w:rPr>
        <w:t xml:space="preserve"> - En el periodo de agosto de 2013 a octubre de 2016 se han realizado varias actividades como parte de la celebración del Mes de la Conservación y el Mes de la Arqueología. En estas hemos tratado de impactar diversos sectores, niveles de enseñanza y</w:t>
      </w:r>
      <w:r w:rsidR="001A3864" w:rsidRPr="002C1862">
        <w:rPr>
          <w:rFonts w:ascii="Arial" w:hAnsi="Arial" w:cs="Arial"/>
          <w:szCs w:val="24"/>
          <w:lang w:val="es-PR"/>
        </w:rPr>
        <w:t xml:space="preserve"> perfiles de</w:t>
      </w:r>
      <w:r w:rsidRPr="002C1862">
        <w:rPr>
          <w:rFonts w:ascii="Arial" w:hAnsi="Arial" w:cs="Arial"/>
          <w:szCs w:val="24"/>
          <w:lang w:val="es-PR"/>
        </w:rPr>
        <w:t xml:space="preserve"> estudiantes. Específicamente hemos trabajado nivel elemental y superior. Al igual, con grupos discapacitados, estudiantes que participan de programas especializados en ciencias/matemáticas y los que se enriquecen en los residenciales públicos con los programas </w:t>
      </w:r>
      <w:proofErr w:type="spellStart"/>
      <w:r w:rsidRPr="002C1862">
        <w:rPr>
          <w:rFonts w:ascii="Arial" w:hAnsi="Arial" w:cs="Arial"/>
          <w:szCs w:val="24"/>
          <w:lang w:val="es-PR"/>
        </w:rPr>
        <w:t>afterschool</w:t>
      </w:r>
      <w:proofErr w:type="spellEnd"/>
      <w:r w:rsidRPr="002C1862">
        <w:rPr>
          <w:rFonts w:ascii="Arial" w:hAnsi="Arial" w:cs="Arial"/>
          <w:szCs w:val="24"/>
          <w:lang w:val="es-PR"/>
        </w:rPr>
        <w:t xml:space="preserve">.  Previo a las actividades realizadas en el Cuartel de </w:t>
      </w:r>
      <w:proofErr w:type="spellStart"/>
      <w:r w:rsidRPr="002C1862">
        <w:rPr>
          <w:rFonts w:ascii="Arial" w:hAnsi="Arial" w:cs="Arial"/>
          <w:szCs w:val="24"/>
          <w:lang w:val="es-PR"/>
        </w:rPr>
        <w:t>Ballaja</w:t>
      </w:r>
      <w:proofErr w:type="spellEnd"/>
      <w:r w:rsidRPr="002C1862">
        <w:rPr>
          <w:rFonts w:ascii="Arial" w:hAnsi="Arial" w:cs="Arial"/>
          <w:szCs w:val="24"/>
          <w:lang w:val="es-PR"/>
        </w:rPr>
        <w:t xml:space="preserve"> se ofrece una charla introductoria en la escuela o centro a lo que le llamamos una pre-visita. Para cada una de las actividades se ha preparado un manual de enseñanza con lecciones y actividades que se pueden integrar al salón de clase. Este se entrega al maestro contacto ya que también incluye una alineación de las actividades a realizarse con las Expectativas y Estándares académicos establecidos  por el Departamento de Educación de Puerto Rico.  </w:t>
      </w:r>
    </w:p>
    <w:p w:rsidR="00AD0BC1" w:rsidRPr="002C1862" w:rsidRDefault="00AD0BC1" w:rsidP="00A553A6">
      <w:pPr>
        <w:pStyle w:val="ListParagraph"/>
        <w:spacing w:after="0" w:line="240" w:lineRule="auto"/>
        <w:ind w:left="1080"/>
        <w:jc w:val="both"/>
        <w:rPr>
          <w:rFonts w:ascii="Arial" w:hAnsi="Arial" w:cs="Arial"/>
          <w:szCs w:val="24"/>
          <w:lang w:val="es-PR"/>
        </w:rPr>
      </w:pPr>
    </w:p>
    <w:p w:rsidR="00AD0BC1" w:rsidRPr="002C1862" w:rsidRDefault="00AD0BC1" w:rsidP="00A553A6">
      <w:pPr>
        <w:pStyle w:val="ListParagraph"/>
        <w:numPr>
          <w:ilvl w:val="0"/>
          <w:numId w:val="27"/>
        </w:numPr>
        <w:spacing w:after="0" w:line="240" w:lineRule="auto"/>
        <w:jc w:val="both"/>
        <w:rPr>
          <w:rFonts w:ascii="Arial" w:hAnsi="Arial" w:cs="Arial"/>
          <w:b/>
          <w:szCs w:val="24"/>
          <w:lang w:val="es-PR"/>
        </w:rPr>
      </w:pPr>
      <w:r w:rsidRPr="002C1862">
        <w:rPr>
          <w:rFonts w:ascii="Arial" w:hAnsi="Arial" w:cs="Arial"/>
          <w:b/>
          <w:szCs w:val="24"/>
          <w:lang w:val="es-PR"/>
        </w:rPr>
        <w:t>Talleres a maestros de Historia por la OECH</w:t>
      </w:r>
    </w:p>
    <w:p w:rsidR="00AD0BC1" w:rsidRPr="002C1862" w:rsidRDefault="00AD0BC1" w:rsidP="00A553A6">
      <w:pPr>
        <w:pStyle w:val="ListParagraph"/>
        <w:spacing w:after="0" w:line="240" w:lineRule="auto"/>
        <w:ind w:left="1080"/>
        <w:jc w:val="both"/>
        <w:rPr>
          <w:rFonts w:ascii="Arial" w:hAnsi="Arial" w:cs="Arial"/>
          <w:szCs w:val="24"/>
          <w:lang w:val="es-PR"/>
        </w:rPr>
      </w:pPr>
    </w:p>
    <w:p w:rsidR="00AD0BC1" w:rsidRPr="002C1862" w:rsidRDefault="00AD0BC1" w:rsidP="00A553A6">
      <w:pPr>
        <w:pStyle w:val="ListParagraph"/>
        <w:numPr>
          <w:ilvl w:val="1"/>
          <w:numId w:val="27"/>
        </w:numPr>
        <w:spacing w:after="0" w:line="240" w:lineRule="auto"/>
        <w:jc w:val="both"/>
        <w:rPr>
          <w:rFonts w:ascii="Arial" w:hAnsi="Arial" w:cs="Arial"/>
          <w:szCs w:val="24"/>
          <w:lang w:val="es-PR"/>
        </w:rPr>
      </w:pPr>
      <w:r w:rsidRPr="002C1862">
        <w:rPr>
          <w:rFonts w:ascii="Arial" w:hAnsi="Arial" w:cs="Arial"/>
          <w:szCs w:val="24"/>
          <w:lang w:val="es-PR"/>
        </w:rPr>
        <w:t xml:space="preserve">Un encuentro para Crecer en Estudios Sociales actividad de Editorial </w:t>
      </w:r>
      <w:r w:rsidR="003D3A59" w:rsidRPr="002C1862">
        <w:rPr>
          <w:rFonts w:ascii="Arial" w:hAnsi="Arial" w:cs="Arial"/>
          <w:szCs w:val="24"/>
          <w:lang w:val="es-PR"/>
        </w:rPr>
        <w:t>Santillana en</w:t>
      </w:r>
      <w:r w:rsidRPr="002C1862">
        <w:rPr>
          <w:rFonts w:ascii="Arial" w:hAnsi="Arial" w:cs="Arial"/>
          <w:szCs w:val="24"/>
          <w:lang w:val="es-PR"/>
        </w:rPr>
        <w:t xml:space="preserve"> colaboración con la OECH. Se presentaron los nuevos libros de textos y se </w:t>
      </w:r>
      <w:r w:rsidR="003C3B0C" w:rsidRPr="002C1862">
        <w:rPr>
          <w:rFonts w:ascii="Arial" w:hAnsi="Arial" w:cs="Arial"/>
          <w:szCs w:val="24"/>
          <w:lang w:val="es-PR"/>
        </w:rPr>
        <w:t>le adiestró en el</w:t>
      </w:r>
      <w:r w:rsidRPr="002C1862">
        <w:rPr>
          <w:rFonts w:ascii="Arial" w:hAnsi="Arial" w:cs="Arial"/>
          <w:szCs w:val="24"/>
          <w:lang w:val="es-PR"/>
        </w:rPr>
        <w:t xml:space="preserve"> uso de nuestro portal como herramienta de enseñanza.</w:t>
      </w:r>
    </w:p>
    <w:p w:rsidR="00464182" w:rsidRPr="002C1862" w:rsidRDefault="00464182" w:rsidP="00A553A6">
      <w:pPr>
        <w:pStyle w:val="ListParagraph"/>
        <w:spacing w:after="0" w:line="240" w:lineRule="auto"/>
        <w:ind w:left="1800"/>
        <w:jc w:val="both"/>
        <w:rPr>
          <w:rFonts w:ascii="Arial" w:hAnsi="Arial" w:cs="Arial"/>
          <w:szCs w:val="24"/>
          <w:lang w:val="es-PR"/>
        </w:rPr>
      </w:pPr>
    </w:p>
    <w:p w:rsidR="00AD0BC1" w:rsidRPr="002C1862" w:rsidRDefault="00AD0BC1" w:rsidP="00A553A6">
      <w:pPr>
        <w:pStyle w:val="ListParagraph"/>
        <w:numPr>
          <w:ilvl w:val="1"/>
          <w:numId w:val="27"/>
        </w:numPr>
        <w:spacing w:after="0" w:line="240" w:lineRule="auto"/>
        <w:jc w:val="both"/>
        <w:rPr>
          <w:rFonts w:ascii="Arial" w:hAnsi="Arial" w:cs="Arial"/>
          <w:szCs w:val="24"/>
          <w:lang w:val="es-PR"/>
        </w:rPr>
      </w:pPr>
      <w:r w:rsidRPr="002C1862">
        <w:rPr>
          <w:rFonts w:ascii="Arial" w:hAnsi="Arial" w:cs="Arial"/>
          <w:szCs w:val="24"/>
          <w:lang w:val="es-PR"/>
        </w:rPr>
        <w:t>Participación de la OECH en la Convención de la Asociación de Escuelas Privadas denominado Educación Privada: Promoviendo democracia</w:t>
      </w:r>
      <w:r w:rsidR="00E11D54" w:rsidRPr="002C1862">
        <w:rPr>
          <w:rFonts w:ascii="Arial" w:hAnsi="Arial" w:cs="Arial"/>
          <w:szCs w:val="24"/>
          <w:lang w:val="es-PR"/>
        </w:rPr>
        <w:t>.</w:t>
      </w:r>
    </w:p>
    <w:p w:rsidR="00464182" w:rsidRPr="002C1862" w:rsidRDefault="00464182" w:rsidP="00A553A6">
      <w:pPr>
        <w:pStyle w:val="ListParagraph"/>
        <w:spacing w:after="0" w:line="240" w:lineRule="auto"/>
        <w:ind w:left="1800"/>
        <w:jc w:val="both"/>
        <w:rPr>
          <w:rFonts w:ascii="Arial" w:hAnsi="Arial" w:cs="Arial"/>
          <w:szCs w:val="24"/>
          <w:lang w:val="es-PR"/>
        </w:rPr>
      </w:pPr>
    </w:p>
    <w:p w:rsidR="00AD0BC1" w:rsidRPr="002C1862" w:rsidRDefault="00AD0BC1" w:rsidP="00A553A6">
      <w:pPr>
        <w:pStyle w:val="ListParagraph"/>
        <w:numPr>
          <w:ilvl w:val="1"/>
          <w:numId w:val="27"/>
        </w:numPr>
        <w:spacing w:after="0" w:line="240" w:lineRule="auto"/>
        <w:jc w:val="both"/>
        <w:rPr>
          <w:rFonts w:ascii="Arial" w:hAnsi="Arial" w:cs="Arial"/>
          <w:szCs w:val="24"/>
          <w:lang w:val="es-PR"/>
        </w:rPr>
      </w:pPr>
      <w:r w:rsidRPr="002C1862">
        <w:rPr>
          <w:rFonts w:ascii="Arial" w:hAnsi="Arial" w:cs="Arial"/>
          <w:szCs w:val="24"/>
          <w:lang w:val="es-PR"/>
        </w:rPr>
        <w:t>Diálogos con Santillana – Talleres a maestros de historia de nivel intermedio -Título de charla: Registro Nacional de Lugares Históricos:</w:t>
      </w:r>
      <w:r w:rsidR="00B42BB2" w:rsidRPr="002C1862">
        <w:rPr>
          <w:rFonts w:ascii="Arial" w:hAnsi="Arial" w:cs="Arial"/>
          <w:szCs w:val="24"/>
          <w:lang w:val="es-PR"/>
        </w:rPr>
        <w:t xml:space="preserve"> El </w:t>
      </w:r>
      <w:r w:rsidRPr="002C1862">
        <w:rPr>
          <w:rFonts w:ascii="Arial" w:hAnsi="Arial" w:cs="Arial"/>
          <w:szCs w:val="24"/>
          <w:lang w:val="es-PR"/>
        </w:rPr>
        <w:t>Patrimonio Edificado y su integración al currículo escolar de Historia.</w:t>
      </w:r>
    </w:p>
    <w:p w:rsidR="00ED7674" w:rsidRPr="002C1862" w:rsidRDefault="00ED7674" w:rsidP="00A553A6">
      <w:pPr>
        <w:pStyle w:val="ListParagraph"/>
        <w:spacing w:after="0" w:line="240" w:lineRule="auto"/>
        <w:rPr>
          <w:rFonts w:ascii="Arial" w:hAnsi="Arial" w:cs="Arial"/>
          <w:szCs w:val="24"/>
          <w:lang w:val="es-PR"/>
        </w:rPr>
      </w:pPr>
    </w:p>
    <w:p w:rsidR="00ED7674" w:rsidRDefault="00EB13A3" w:rsidP="00A553A6">
      <w:pPr>
        <w:pStyle w:val="ListParagraph"/>
        <w:numPr>
          <w:ilvl w:val="0"/>
          <w:numId w:val="27"/>
        </w:numPr>
        <w:spacing w:after="0" w:line="240" w:lineRule="auto"/>
        <w:jc w:val="both"/>
        <w:rPr>
          <w:rFonts w:ascii="Arial" w:hAnsi="Arial" w:cs="Arial"/>
          <w:szCs w:val="24"/>
        </w:rPr>
      </w:pPr>
      <w:r w:rsidRPr="002C1862">
        <w:rPr>
          <w:rFonts w:ascii="Arial" w:hAnsi="Arial" w:cs="Arial"/>
          <w:b/>
          <w:szCs w:val="24"/>
          <w:lang w:val="es-PR"/>
        </w:rPr>
        <w:t>Ciclo de la OECH</w:t>
      </w:r>
      <w:r w:rsidRPr="002C1862">
        <w:rPr>
          <w:rFonts w:ascii="Arial" w:hAnsi="Arial" w:cs="Arial"/>
          <w:szCs w:val="24"/>
          <w:lang w:val="es-PR"/>
        </w:rPr>
        <w:t xml:space="preserve"> - Proyecto de divulgación en el que se dan a conocer los hallazgos de estudios subvencionados con fondos del </w:t>
      </w:r>
      <w:proofErr w:type="spellStart"/>
      <w:r w:rsidRPr="002C1862">
        <w:rPr>
          <w:rFonts w:ascii="Arial" w:hAnsi="Arial" w:cs="Arial"/>
          <w:szCs w:val="24"/>
          <w:lang w:val="es-PR"/>
        </w:rPr>
        <w:t>Historic</w:t>
      </w:r>
      <w:proofErr w:type="spellEnd"/>
      <w:r w:rsidRPr="002C1862">
        <w:rPr>
          <w:rFonts w:ascii="Arial" w:hAnsi="Arial" w:cs="Arial"/>
          <w:szCs w:val="24"/>
          <w:lang w:val="es-PR"/>
        </w:rPr>
        <w:t xml:space="preserve"> </w:t>
      </w:r>
      <w:proofErr w:type="spellStart"/>
      <w:r w:rsidRPr="002C1862">
        <w:rPr>
          <w:rFonts w:ascii="Arial" w:hAnsi="Arial" w:cs="Arial"/>
          <w:szCs w:val="24"/>
          <w:lang w:val="es-PR"/>
        </w:rPr>
        <w:t>Preservation</w:t>
      </w:r>
      <w:proofErr w:type="spellEnd"/>
      <w:r w:rsidRPr="002C1862">
        <w:rPr>
          <w:rFonts w:ascii="Arial" w:hAnsi="Arial" w:cs="Arial"/>
          <w:szCs w:val="24"/>
          <w:lang w:val="es-PR"/>
        </w:rPr>
        <w:t xml:space="preserve"> </w:t>
      </w:r>
      <w:proofErr w:type="spellStart"/>
      <w:r w:rsidRPr="002C1862">
        <w:rPr>
          <w:rFonts w:ascii="Arial" w:hAnsi="Arial" w:cs="Arial"/>
          <w:szCs w:val="24"/>
          <w:lang w:val="es-PR"/>
        </w:rPr>
        <w:t>Fund</w:t>
      </w:r>
      <w:proofErr w:type="spellEnd"/>
      <w:r w:rsidRPr="002C1862">
        <w:rPr>
          <w:rFonts w:ascii="Arial" w:hAnsi="Arial" w:cs="Arial"/>
          <w:szCs w:val="24"/>
          <w:lang w:val="es-PR"/>
        </w:rPr>
        <w:t xml:space="preserve">. En el periodo de agosto de 2013 a octubre de 2016 se han ofrecido 41 charlas de las que ha participado público general, especializado y estudiantes universitarios. Todas las conferencias se han ofrecido en la Sala Maestro Rafael Cordero del Cuartel </w:t>
      </w:r>
      <w:proofErr w:type="spellStart"/>
      <w:r w:rsidRPr="002C1862">
        <w:rPr>
          <w:rFonts w:ascii="Arial" w:hAnsi="Arial" w:cs="Arial"/>
          <w:szCs w:val="24"/>
          <w:lang w:val="es-PR"/>
        </w:rPr>
        <w:t>Ballaja</w:t>
      </w:r>
      <w:proofErr w:type="spellEnd"/>
      <w:r w:rsidRPr="002C1862">
        <w:rPr>
          <w:rFonts w:ascii="Arial" w:hAnsi="Arial" w:cs="Arial"/>
          <w:szCs w:val="24"/>
          <w:lang w:val="es-PR"/>
        </w:rPr>
        <w:t xml:space="preserve">, un miércoles de cada mes a las 10:00am.  </w:t>
      </w:r>
      <w:proofErr w:type="spellStart"/>
      <w:r w:rsidR="00060FCA">
        <w:rPr>
          <w:rFonts w:ascii="Arial" w:hAnsi="Arial" w:cs="Arial"/>
          <w:szCs w:val="24"/>
        </w:rPr>
        <w:t>Ver</w:t>
      </w:r>
      <w:proofErr w:type="spellEnd"/>
      <w:r w:rsidR="00060FCA">
        <w:rPr>
          <w:rFonts w:ascii="Arial" w:hAnsi="Arial" w:cs="Arial"/>
          <w:szCs w:val="24"/>
        </w:rPr>
        <w:t xml:space="preserve"> </w:t>
      </w:r>
      <w:proofErr w:type="spellStart"/>
      <w:r w:rsidR="00060FCA">
        <w:rPr>
          <w:rFonts w:ascii="Arial" w:hAnsi="Arial" w:cs="Arial"/>
          <w:szCs w:val="24"/>
        </w:rPr>
        <w:t>Otros</w:t>
      </w:r>
      <w:proofErr w:type="spellEnd"/>
      <w:r w:rsidR="00060FCA">
        <w:rPr>
          <w:rFonts w:ascii="Arial" w:hAnsi="Arial" w:cs="Arial"/>
          <w:szCs w:val="24"/>
        </w:rPr>
        <w:t xml:space="preserve"> #2.</w:t>
      </w:r>
    </w:p>
    <w:p w:rsidR="000C7A53" w:rsidRDefault="000C7A53" w:rsidP="00A553A6">
      <w:pPr>
        <w:pStyle w:val="ListParagraph"/>
        <w:spacing w:after="0" w:line="240" w:lineRule="auto"/>
        <w:ind w:left="1080"/>
        <w:jc w:val="both"/>
        <w:rPr>
          <w:rFonts w:ascii="Arial" w:hAnsi="Arial" w:cs="Arial"/>
          <w:szCs w:val="24"/>
        </w:rPr>
      </w:pPr>
    </w:p>
    <w:p w:rsidR="00A543E2" w:rsidRPr="00A553A6" w:rsidRDefault="000C7A53" w:rsidP="00A553A6">
      <w:pPr>
        <w:pStyle w:val="ListParagraph"/>
        <w:numPr>
          <w:ilvl w:val="0"/>
          <w:numId w:val="27"/>
        </w:numPr>
        <w:spacing w:after="0" w:line="240" w:lineRule="auto"/>
        <w:jc w:val="both"/>
        <w:rPr>
          <w:rFonts w:ascii="Arial" w:hAnsi="Arial" w:cs="Arial"/>
          <w:szCs w:val="24"/>
        </w:rPr>
      </w:pPr>
      <w:r w:rsidRPr="002C1862">
        <w:rPr>
          <w:rFonts w:ascii="Arial" w:hAnsi="Arial" w:cs="Arial"/>
          <w:b/>
          <w:szCs w:val="24"/>
          <w:lang w:val="es-PR"/>
        </w:rPr>
        <w:t>Proyecto de Digitalización: Recursos Arqueológicos e Históricos</w:t>
      </w:r>
      <w:r w:rsidRPr="002C1862">
        <w:rPr>
          <w:rFonts w:ascii="Arial" w:hAnsi="Arial" w:cs="Arial"/>
          <w:szCs w:val="24"/>
          <w:lang w:val="es-PR"/>
        </w:rPr>
        <w:t xml:space="preserve"> </w:t>
      </w:r>
      <w:r w:rsidR="00A14B0B" w:rsidRPr="002C1862">
        <w:rPr>
          <w:rFonts w:ascii="Arial" w:hAnsi="Arial" w:cs="Arial"/>
          <w:szCs w:val="24"/>
          <w:lang w:val="es-PR"/>
        </w:rPr>
        <w:t>-</w:t>
      </w:r>
      <w:r w:rsidRPr="002C1862">
        <w:rPr>
          <w:rFonts w:ascii="Arial" w:hAnsi="Arial" w:cs="Arial"/>
          <w:szCs w:val="24"/>
          <w:lang w:val="es-PR"/>
        </w:rPr>
        <w:t xml:space="preserve"> Conferencia de orientación a alcaldes sobre proyecto de </w:t>
      </w:r>
      <w:r w:rsidR="007C591D" w:rsidRPr="007C591D">
        <w:rPr>
          <w:rFonts w:ascii="Arial" w:hAnsi="Arial" w:cs="Arial"/>
          <w:i/>
          <w:szCs w:val="24"/>
          <w:lang w:val="es-PR"/>
        </w:rPr>
        <w:t>Digitalización y Divulgación de los Recursos Arqueológicos e Históricos</w:t>
      </w:r>
      <w:r w:rsidRPr="002C1862">
        <w:rPr>
          <w:rFonts w:ascii="Arial" w:hAnsi="Arial" w:cs="Arial"/>
          <w:szCs w:val="24"/>
          <w:lang w:val="es-PR"/>
        </w:rPr>
        <w:t xml:space="preserve">. </w:t>
      </w:r>
      <w:r>
        <w:rPr>
          <w:rFonts w:ascii="Arial" w:hAnsi="Arial" w:cs="Arial"/>
          <w:szCs w:val="24"/>
        </w:rPr>
        <w:t xml:space="preserve">Se </w:t>
      </w:r>
      <w:proofErr w:type="spellStart"/>
      <w:r>
        <w:rPr>
          <w:rFonts w:ascii="Arial" w:hAnsi="Arial" w:cs="Arial"/>
          <w:szCs w:val="24"/>
        </w:rPr>
        <w:t>impactaron</w:t>
      </w:r>
      <w:proofErr w:type="spellEnd"/>
      <w:r>
        <w:rPr>
          <w:rFonts w:ascii="Arial" w:hAnsi="Arial" w:cs="Arial"/>
          <w:szCs w:val="24"/>
        </w:rPr>
        <w:t xml:space="preserve"> 27 </w:t>
      </w:r>
      <w:proofErr w:type="spellStart"/>
      <w:r>
        <w:rPr>
          <w:rFonts w:ascii="Arial" w:hAnsi="Arial" w:cs="Arial"/>
          <w:szCs w:val="24"/>
        </w:rPr>
        <w:t>municipios</w:t>
      </w:r>
      <w:proofErr w:type="spellEnd"/>
      <w:r>
        <w:rPr>
          <w:rFonts w:ascii="Arial" w:hAnsi="Arial" w:cs="Arial"/>
          <w:szCs w:val="24"/>
        </w:rPr>
        <w:t>.</w:t>
      </w:r>
    </w:p>
    <w:p w:rsidR="00C70CFA" w:rsidRPr="002A5798" w:rsidRDefault="00EB33A2" w:rsidP="00A553A6">
      <w:pPr>
        <w:spacing w:after="0" w:line="240" w:lineRule="auto"/>
        <w:jc w:val="both"/>
        <w:rPr>
          <w:rFonts w:ascii="Arial" w:hAnsi="Arial" w:cs="Arial"/>
          <w:b/>
          <w:sz w:val="24"/>
          <w:szCs w:val="24"/>
        </w:rPr>
      </w:pPr>
      <w:r w:rsidRPr="002A5798">
        <w:rPr>
          <w:rFonts w:ascii="Arial" w:hAnsi="Arial" w:cs="Arial"/>
          <w:b/>
          <w:sz w:val="24"/>
          <w:szCs w:val="24"/>
        </w:rPr>
        <w:t>Informática</w:t>
      </w:r>
    </w:p>
    <w:p w:rsidR="00C70CFA" w:rsidRPr="00864DC7" w:rsidRDefault="00C70CFA" w:rsidP="00A553A6">
      <w:pPr>
        <w:spacing w:after="0" w:line="240" w:lineRule="auto"/>
        <w:jc w:val="both"/>
        <w:rPr>
          <w:rFonts w:ascii="Arial" w:hAnsi="Arial" w:cs="Arial"/>
          <w:sz w:val="24"/>
          <w:szCs w:val="24"/>
        </w:rPr>
      </w:pPr>
    </w:p>
    <w:p w:rsidR="00D036FA" w:rsidRDefault="00D036FA" w:rsidP="00A553A6">
      <w:pPr>
        <w:pStyle w:val="Default"/>
        <w:jc w:val="both"/>
        <w:rPr>
          <w:rFonts w:ascii="Arial" w:hAnsi="Arial" w:cs="Arial"/>
          <w:lang w:val="es-ES"/>
        </w:rPr>
      </w:pPr>
      <w:r w:rsidRPr="00D036FA">
        <w:rPr>
          <w:rFonts w:ascii="Arial" w:hAnsi="Arial" w:cs="Arial"/>
          <w:lang w:val="es-ES"/>
        </w:rPr>
        <w:t>La misión educativa de nuestra agencia, su deber ministerial de salvaguarda del patrimonio histórico y una labor proactiva en el trabajo con los municipios del país y otras agencias (estatales o federales) han logrado un extraordinario impulso bajo la estrategia de un gobierno electrónico transparente y ágil  al servicio del ciudadano.</w:t>
      </w:r>
    </w:p>
    <w:p w:rsidR="00D036FA" w:rsidRPr="00D036FA" w:rsidRDefault="00D036FA" w:rsidP="00A553A6">
      <w:pPr>
        <w:pStyle w:val="Default"/>
        <w:jc w:val="both"/>
        <w:rPr>
          <w:rFonts w:ascii="Arial" w:hAnsi="Arial" w:cs="Arial"/>
          <w:lang w:val="es-ES"/>
        </w:rPr>
      </w:pPr>
    </w:p>
    <w:p w:rsidR="00D036FA" w:rsidRDefault="00D036FA" w:rsidP="00A553A6">
      <w:pPr>
        <w:pStyle w:val="Default"/>
        <w:jc w:val="both"/>
        <w:rPr>
          <w:rFonts w:ascii="Arial" w:hAnsi="Arial" w:cs="Arial"/>
          <w:lang w:val="es-ES"/>
        </w:rPr>
      </w:pPr>
      <w:r w:rsidRPr="00D036FA">
        <w:rPr>
          <w:rFonts w:ascii="Arial" w:hAnsi="Arial" w:cs="Arial"/>
          <w:lang w:val="es-ES"/>
        </w:rPr>
        <w:t>En nuestra página WEB (</w:t>
      </w:r>
      <w:hyperlink r:id="rId9" w:history="1">
        <w:r w:rsidRPr="00D036FA">
          <w:rPr>
            <w:rStyle w:val="Hyperlink"/>
            <w:rFonts w:ascii="Arial" w:hAnsi="Arial" w:cs="Arial"/>
            <w:lang w:val="es-ES"/>
          </w:rPr>
          <w:t>www.oech.pr.gov</w:t>
        </w:r>
      </w:hyperlink>
      <w:r w:rsidRPr="00D036FA">
        <w:rPr>
          <w:rFonts w:ascii="Arial" w:hAnsi="Arial" w:cs="Arial"/>
          <w:lang w:val="es-ES"/>
        </w:rPr>
        <w:t xml:space="preserve">) contamos hoy con mapas geo referenciados de cada uno de los recursos históricos que maneja la OECH. Todas las propiedades de Puerto Rico incluidas en el Registro  Nacional de Lugares Históricos de los Estados Unidos, los miles de proyectos de Sección 106 que evalúa nuestra oficina y mapas de recursos arqueológicos y arquitectónicos provenientes de nuestros archivos de más de </w:t>
      </w:r>
      <w:r w:rsidR="0002692E">
        <w:rPr>
          <w:rFonts w:ascii="Arial" w:hAnsi="Arial" w:cs="Arial"/>
          <w:lang w:val="es-ES"/>
        </w:rPr>
        <w:t>35</w:t>
      </w:r>
      <w:r w:rsidRPr="00D036FA">
        <w:rPr>
          <w:rFonts w:ascii="Arial" w:hAnsi="Arial" w:cs="Arial"/>
          <w:lang w:val="es-ES"/>
        </w:rPr>
        <w:t xml:space="preserve"> años. Toda esta voluminosa información en formato digital establece una descripción precisa de cada recurso histórico con excelente información complementaria (completamente accesible)</w:t>
      </w:r>
      <w:r>
        <w:rPr>
          <w:rFonts w:ascii="Arial" w:hAnsi="Arial" w:cs="Arial"/>
          <w:lang w:val="es-ES"/>
        </w:rPr>
        <w:t>.</w:t>
      </w:r>
    </w:p>
    <w:p w:rsidR="00D036FA" w:rsidRPr="00D036FA" w:rsidRDefault="00D036FA" w:rsidP="00A553A6">
      <w:pPr>
        <w:pStyle w:val="Default"/>
        <w:jc w:val="both"/>
        <w:rPr>
          <w:rFonts w:ascii="Arial" w:hAnsi="Arial" w:cs="Arial"/>
          <w:lang w:val="es-ES"/>
        </w:rPr>
      </w:pPr>
    </w:p>
    <w:p w:rsidR="00D036FA" w:rsidRPr="00D036FA" w:rsidRDefault="00D036FA" w:rsidP="00A553A6">
      <w:pPr>
        <w:pStyle w:val="Default"/>
        <w:jc w:val="both"/>
        <w:rPr>
          <w:rFonts w:ascii="Arial" w:hAnsi="Arial" w:cs="Arial"/>
          <w:lang w:val="es-ES"/>
        </w:rPr>
      </w:pPr>
      <w:r w:rsidRPr="00D036FA">
        <w:rPr>
          <w:rFonts w:ascii="Arial" w:hAnsi="Arial" w:cs="Arial"/>
          <w:lang w:val="es-ES"/>
        </w:rPr>
        <w:t xml:space="preserve">Poner al servicio de los gobiernos municipales información relevante en cuanto a la toma de decisiones en el manejo de asignaciones federales, que comprometen nuestro deber, ha sido un logro de importancia capital. Cada uno de los 78 municipios de Puerto Rico, con los resúmenes arqueológicos publicados </w:t>
      </w:r>
      <w:r w:rsidR="00FD67BC">
        <w:rPr>
          <w:rFonts w:ascii="Arial" w:hAnsi="Arial" w:cs="Arial"/>
          <w:lang w:val="es-ES"/>
        </w:rPr>
        <w:t>en línea</w:t>
      </w:r>
      <w:r w:rsidRPr="00D036FA">
        <w:rPr>
          <w:rFonts w:ascii="Arial" w:hAnsi="Arial" w:cs="Arial"/>
          <w:lang w:val="es-ES"/>
        </w:rPr>
        <w:t>, pueden realizar economías de sus limitados recursos, al contar con mapas de refe</w:t>
      </w:r>
      <w:r w:rsidR="0032006D">
        <w:rPr>
          <w:rFonts w:ascii="Arial" w:hAnsi="Arial" w:cs="Arial"/>
          <w:lang w:val="es-ES"/>
        </w:rPr>
        <w:t>rencia para áreas ya estudiadas</w:t>
      </w:r>
      <w:r w:rsidRPr="00D036FA">
        <w:rPr>
          <w:rFonts w:ascii="Arial" w:hAnsi="Arial" w:cs="Arial"/>
          <w:lang w:val="es-ES"/>
        </w:rPr>
        <w:t xml:space="preserve"> y áreas que requieren especial protección. </w:t>
      </w:r>
      <w:r w:rsidR="006C2820">
        <w:rPr>
          <w:rFonts w:ascii="Arial" w:hAnsi="Arial" w:cs="Arial"/>
          <w:lang w:val="es-ES"/>
        </w:rPr>
        <w:t xml:space="preserve"> Este proyecto, </w:t>
      </w:r>
      <w:r w:rsidR="007C591D" w:rsidRPr="007C591D">
        <w:rPr>
          <w:rFonts w:ascii="Arial" w:hAnsi="Arial" w:cs="Arial"/>
          <w:i/>
          <w:lang w:val="es-PR"/>
        </w:rPr>
        <w:t>Digitalización y Divulgación de los Recursos Arqueológicos e Históricos</w:t>
      </w:r>
      <w:r w:rsidR="006C2820">
        <w:rPr>
          <w:rFonts w:ascii="Arial" w:hAnsi="Arial" w:cs="Arial"/>
          <w:lang w:val="es-PR"/>
        </w:rPr>
        <w:t xml:space="preserve">, logró un aumento de 2,056 sitios arqueológicos actualizados, documentados y </w:t>
      </w:r>
      <w:r w:rsidR="005B57CE">
        <w:rPr>
          <w:rFonts w:ascii="Arial" w:hAnsi="Arial" w:cs="Arial"/>
          <w:lang w:val="es-PR"/>
        </w:rPr>
        <w:t xml:space="preserve">geo </w:t>
      </w:r>
      <w:r w:rsidR="006C2820">
        <w:rPr>
          <w:rFonts w:ascii="Arial" w:hAnsi="Arial" w:cs="Arial"/>
          <w:lang w:val="es-PR"/>
        </w:rPr>
        <w:t>referenciados</w:t>
      </w:r>
      <w:r w:rsidR="00411460">
        <w:rPr>
          <w:rFonts w:ascii="Arial" w:hAnsi="Arial" w:cs="Arial"/>
          <w:lang w:val="es-PR"/>
        </w:rPr>
        <w:t xml:space="preserve">, para un total de 3,531 sitios </w:t>
      </w:r>
      <w:r w:rsidR="005B57CE">
        <w:rPr>
          <w:rFonts w:ascii="Arial" w:hAnsi="Arial" w:cs="Arial"/>
          <w:lang w:val="es-PR"/>
        </w:rPr>
        <w:t>arqueológicos</w:t>
      </w:r>
      <w:r w:rsidR="00411460">
        <w:rPr>
          <w:rFonts w:ascii="Arial" w:hAnsi="Arial" w:cs="Arial"/>
          <w:lang w:val="es-PR"/>
        </w:rPr>
        <w:t xml:space="preserve">. </w:t>
      </w:r>
    </w:p>
    <w:p w:rsidR="00C70CFA" w:rsidRPr="002C1862" w:rsidRDefault="00C70CFA" w:rsidP="00A553A6">
      <w:pPr>
        <w:pStyle w:val="Default"/>
        <w:rPr>
          <w:rFonts w:ascii="Arial" w:hAnsi="Arial" w:cs="Arial"/>
          <w:sz w:val="23"/>
          <w:szCs w:val="23"/>
          <w:highlight w:val="yellow"/>
          <w:lang w:val="es-PR"/>
        </w:rPr>
      </w:pPr>
    </w:p>
    <w:p w:rsidR="00C70CFA" w:rsidRPr="002C1862" w:rsidRDefault="00C70CFA" w:rsidP="00A553A6">
      <w:pPr>
        <w:pStyle w:val="Default"/>
        <w:rPr>
          <w:rFonts w:ascii="Arial" w:hAnsi="Arial" w:cs="Arial"/>
          <w:sz w:val="23"/>
          <w:szCs w:val="23"/>
          <w:highlight w:val="yellow"/>
          <w:lang w:val="es-PR"/>
        </w:rPr>
      </w:pPr>
    </w:p>
    <w:p w:rsidR="00C70CFA" w:rsidRPr="009114CA" w:rsidRDefault="00EB33A2" w:rsidP="00A553A6">
      <w:pPr>
        <w:spacing w:after="0" w:line="240" w:lineRule="auto"/>
        <w:jc w:val="both"/>
        <w:rPr>
          <w:rFonts w:ascii="Arial" w:hAnsi="Arial" w:cs="Arial"/>
          <w:b/>
          <w:sz w:val="24"/>
          <w:szCs w:val="24"/>
        </w:rPr>
      </w:pPr>
      <w:proofErr w:type="spellStart"/>
      <w:r>
        <w:rPr>
          <w:rFonts w:ascii="Arial" w:hAnsi="Arial" w:cs="Arial"/>
          <w:b/>
          <w:sz w:val="24"/>
          <w:szCs w:val="24"/>
        </w:rPr>
        <w:t>Ballajá</w:t>
      </w:r>
      <w:proofErr w:type="spellEnd"/>
    </w:p>
    <w:p w:rsidR="00C70CFA" w:rsidRPr="00864DC7" w:rsidRDefault="00C70CFA" w:rsidP="00A553A6">
      <w:pPr>
        <w:tabs>
          <w:tab w:val="left" w:pos="3330"/>
        </w:tabs>
        <w:spacing w:after="0" w:line="240" w:lineRule="auto"/>
        <w:jc w:val="both"/>
        <w:rPr>
          <w:rFonts w:ascii="Arial" w:hAnsi="Arial" w:cs="Arial"/>
          <w:sz w:val="24"/>
          <w:szCs w:val="24"/>
        </w:rPr>
      </w:pPr>
      <w:r>
        <w:rPr>
          <w:rFonts w:ascii="Arial" w:hAnsi="Arial" w:cs="Arial"/>
          <w:sz w:val="24"/>
          <w:szCs w:val="24"/>
        </w:rPr>
        <w:tab/>
      </w:r>
    </w:p>
    <w:p w:rsidR="004B7492" w:rsidRPr="009114CA" w:rsidRDefault="004B7492" w:rsidP="00A553A6">
      <w:pPr>
        <w:spacing w:after="0" w:line="240" w:lineRule="auto"/>
        <w:jc w:val="both"/>
        <w:rPr>
          <w:rFonts w:ascii="Arial" w:hAnsi="Arial" w:cs="Arial"/>
          <w:szCs w:val="24"/>
          <w:highlight w:val="yellow"/>
        </w:rPr>
      </w:pPr>
    </w:p>
    <w:p w:rsidR="004B7492" w:rsidRDefault="004B7492" w:rsidP="00A553A6">
      <w:pPr>
        <w:spacing w:after="0" w:line="240" w:lineRule="auto"/>
        <w:jc w:val="both"/>
        <w:rPr>
          <w:rFonts w:ascii="Arial" w:hAnsi="Arial" w:cs="Arial"/>
          <w:sz w:val="24"/>
          <w:szCs w:val="24"/>
        </w:rPr>
      </w:pPr>
      <w:r>
        <w:rPr>
          <w:rFonts w:ascii="Arial" w:hAnsi="Arial" w:cs="Arial"/>
          <w:sz w:val="24"/>
          <w:szCs w:val="24"/>
        </w:rPr>
        <w:t>La OECH es la</w:t>
      </w:r>
      <w:r w:rsidRPr="00087F35">
        <w:rPr>
          <w:rFonts w:ascii="Arial" w:hAnsi="Arial" w:cs="Arial"/>
          <w:sz w:val="24"/>
          <w:szCs w:val="24"/>
        </w:rPr>
        <w:t xml:space="preserve"> agencia que por ley</w:t>
      </w:r>
      <w:r w:rsidR="00462868">
        <w:rPr>
          <w:rFonts w:ascii="Arial" w:hAnsi="Arial" w:cs="Arial"/>
          <w:sz w:val="24"/>
          <w:szCs w:val="24"/>
        </w:rPr>
        <w:t xml:space="preserve"> administra el Conjunto </w:t>
      </w:r>
      <w:proofErr w:type="spellStart"/>
      <w:r w:rsidR="00462868">
        <w:rPr>
          <w:rFonts w:ascii="Arial" w:hAnsi="Arial" w:cs="Arial"/>
          <w:sz w:val="24"/>
          <w:szCs w:val="24"/>
        </w:rPr>
        <w:t>Ballajá</w:t>
      </w:r>
      <w:proofErr w:type="spellEnd"/>
      <w:r w:rsidR="00462868">
        <w:rPr>
          <w:rFonts w:ascii="Arial" w:hAnsi="Arial" w:cs="Arial"/>
          <w:sz w:val="24"/>
          <w:szCs w:val="24"/>
        </w:rPr>
        <w:t>. Esto</w:t>
      </w:r>
      <w:r w:rsidRPr="00087F35">
        <w:rPr>
          <w:rFonts w:ascii="Arial" w:hAnsi="Arial" w:cs="Arial"/>
          <w:sz w:val="24"/>
          <w:szCs w:val="24"/>
        </w:rPr>
        <w:t xml:space="preserve"> tiene como ideal convertir el Cuartel de </w:t>
      </w:r>
      <w:proofErr w:type="spellStart"/>
      <w:r w:rsidRPr="00087F35">
        <w:rPr>
          <w:rFonts w:ascii="Arial" w:hAnsi="Arial" w:cs="Arial"/>
          <w:sz w:val="24"/>
          <w:szCs w:val="24"/>
        </w:rPr>
        <w:t>Ballajá</w:t>
      </w:r>
      <w:proofErr w:type="spellEnd"/>
      <w:r w:rsidRPr="00087F35">
        <w:rPr>
          <w:rFonts w:ascii="Arial" w:hAnsi="Arial" w:cs="Arial"/>
          <w:sz w:val="24"/>
          <w:szCs w:val="24"/>
        </w:rPr>
        <w:t xml:space="preserve"> en un Centro Cultural activo para darle vida al barrio </w:t>
      </w:r>
      <w:proofErr w:type="spellStart"/>
      <w:r w:rsidRPr="00087F35">
        <w:rPr>
          <w:rFonts w:ascii="Arial" w:hAnsi="Arial" w:cs="Arial"/>
          <w:sz w:val="24"/>
          <w:szCs w:val="24"/>
        </w:rPr>
        <w:t>Ballajá</w:t>
      </w:r>
      <w:proofErr w:type="spellEnd"/>
      <w:r w:rsidRPr="00087F35">
        <w:rPr>
          <w:rFonts w:ascii="Arial" w:hAnsi="Arial" w:cs="Arial"/>
          <w:sz w:val="24"/>
          <w:szCs w:val="24"/>
        </w:rPr>
        <w:t xml:space="preserve"> e incrementar el patrocinio del área norte del Viejo San Juan. Este proyecto es uno de gran importancia para atraer turistas y aumentar el público local. El Conjunto </w:t>
      </w:r>
      <w:proofErr w:type="spellStart"/>
      <w:r w:rsidRPr="00087F35">
        <w:rPr>
          <w:rFonts w:ascii="Arial" w:hAnsi="Arial" w:cs="Arial"/>
          <w:sz w:val="24"/>
          <w:szCs w:val="24"/>
        </w:rPr>
        <w:t>Ballajá</w:t>
      </w:r>
      <w:proofErr w:type="spellEnd"/>
      <w:r w:rsidRPr="00087F35">
        <w:rPr>
          <w:rFonts w:ascii="Arial" w:hAnsi="Arial" w:cs="Arial"/>
          <w:sz w:val="24"/>
          <w:szCs w:val="24"/>
        </w:rPr>
        <w:t xml:space="preserve"> está compuesto de las siguientes áreas: el Cuartel de </w:t>
      </w:r>
      <w:proofErr w:type="spellStart"/>
      <w:r w:rsidRPr="00087F35">
        <w:rPr>
          <w:rFonts w:ascii="Arial" w:hAnsi="Arial" w:cs="Arial"/>
          <w:sz w:val="24"/>
          <w:szCs w:val="24"/>
        </w:rPr>
        <w:t>Ballajá</w:t>
      </w:r>
      <w:proofErr w:type="spellEnd"/>
      <w:r w:rsidRPr="00087F35">
        <w:rPr>
          <w:rFonts w:ascii="Arial" w:hAnsi="Arial" w:cs="Arial"/>
          <w:sz w:val="24"/>
          <w:szCs w:val="24"/>
        </w:rPr>
        <w:t>, Plaza Paseo Jardín, Plaza Quinto Centenario que incluye el estacionamiento soterrado, Plaza El Soportal, Plaza Parque de Beneficencia, Bastión San Agustín, Explanada en la entrada del Castillo San Felipe del</w:t>
      </w:r>
      <w:r w:rsidR="00B222FD">
        <w:rPr>
          <w:rFonts w:ascii="Arial" w:hAnsi="Arial" w:cs="Arial"/>
          <w:sz w:val="24"/>
          <w:szCs w:val="24"/>
        </w:rPr>
        <w:t xml:space="preserve"> Morro y Bastión Santo Domingo.</w:t>
      </w:r>
    </w:p>
    <w:p w:rsidR="00B222FD" w:rsidRPr="00087F35" w:rsidRDefault="00B222FD" w:rsidP="00A553A6">
      <w:pPr>
        <w:spacing w:after="0" w:line="240" w:lineRule="auto"/>
        <w:jc w:val="both"/>
        <w:rPr>
          <w:rFonts w:ascii="Arial" w:hAnsi="Arial" w:cs="Arial"/>
          <w:sz w:val="24"/>
          <w:szCs w:val="24"/>
        </w:rPr>
      </w:pPr>
    </w:p>
    <w:p w:rsidR="004B7492" w:rsidRPr="00087F35" w:rsidRDefault="004B7492" w:rsidP="00A553A6">
      <w:pPr>
        <w:spacing w:after="0" w:line="240" w:lineRule="auto"/>
        <w:jc w:val="both"/>
        <w:rPr>
          <w:rFonts w:ascii="Arial" w:hAnsi="Arial" w:cs="Arial"/>
          <w:sz w:val="24"/>
          <w:szCs w:val="24"/>
        </w:rPr>
      </w:pPr>
      <w:r w:rsidRPr="00087F35">
        <w:rPr>
          <w:rFonts w:ascii="Arial" w:hAnsi="Arial" w:cs="Arial"/>
          <w:sz w:val="24"/>
          <w:szCs w:val="24"/>
        </w:rPr>
        <w:t xml:space="preserve">Interesamos que la actividad principal sea la venta de bienes y/o servicios cual objetivo y contenido sea la conservación, enriquecimiento, auspicio y divulgación de los valores de la cultura puertorriqueña.  En los comercios, queremos enseñarle a todos los que nos visitan parte de nuestra cultura, costumbres y tradiciones; además de diversificar el uso del conjunto más allá de su fin cultural y educativo. Por esto, desarrollamos la idea del Cuartel de </w:t>
      </w:r>
      <w:proofErr w:type="spellStart"/>
      <w:r w:rsidRPr="00087F35">
        <w:rPr>
          <w:rFonts w:ascii="Arial" w:hAnsi="Arial" w:cs="Arial"/>
          <w:sz w:val="24"/>
          <w:szCs w:val="24"/>
        </w:rPr>
        <w:t>Ballajá</w:t>
      </w:r>
      <w:proofErr w:type="spellEnd"/>
      <w:r w:rsidRPr="00087F35">
        <w:rPr>
          <w:rFonts w:ascii="Arial" w:hAnsi="Arial" w:cs="Arial"/>
          <w:sz w:val="24"/>
          <w:szCs w:val="24"/>
        </w:rPr>
        <w:t xml:space="preserve"> como centro del barrio </w:t>
      </w:r>
      <w:proofErr w:type="spellStart"/>
      <w:r w:rsidRPr="00087F35">
        <w:rPr>
          <w:rFonts w:ascii="Arial" w:hAnsi="Arial" w:cs="Arial"/>
          <w:sz w:val="24"/>
          <w:szCs w:val="24"/>
        </w:rPr>
        <w:t>Ballajá</w:t>
      </w:r>
      <w:proofErr w:type="spellEnd"/>
      <w:r w:rsidRPr="00087F35">
        <w:rPr>
          <w:rFonts w:ascii="Arial" w:hAnsi="Arial" w:cs="Arial"/>
          <w:sz w:val="24"/>
          <w:szCs w:val="24"/>
        </w:rPr>
        <w:t>, ya que con sus cuatro entradas, una en cada punto cardinal, funcionará como núcleo de encuentro y enlace de los espacios exteriores.</w:t>
      </w:r>
    </w:p>
    <w:p w:rsidR="004B7492" w:rsidRPr="00087F35" w:rsidRDefault="004B7492" w:rsidP="00A553A6">
      <w:pPr>
        <w:spacing w:after="0" w:line="240" w:lineRule="auto"/>
        <w:jc w:val="both"/>
        <w:rPr>
          <w:rFonts w:ascii="Arial" w:hAnsi="Arial" w:cs="Arial"/>
          <w:sz w:val="24"/>
          <w:szCs w:val="24"/>
        </w:rPr>
      </w:pPr>
    </w:p>
    <w:p w:rsidR="004B7492" w:rsidRPr="00087F35" w:rsidRDefault="004B7492" w:rsidP="00A553A6">
      <w:pPr>
        <w:spacing w:after="0" w:line="240" w:lineRule="auto"/>
        <w:jc w:val="both"/>
        <w:rPr>
          <w:rFonts w:ascii="Arial" w:hAnsi="Arial" w:cs="Arial"/>
          <w:sz w:val="24"/>
          <w:szCs w:val="24"/>
        </w:rPr>
      </w:pPr>
      <w:r w:rsidRPr="00087F35">
        <w:rPr>
          <w:rFonts w:ascii="Arial" w:hAnsi="Arial" w:cs="Arial"/>
          <w:sz w:val="24"/>
          <w:szCs w:val="24"/>
        </w:rPr>
        <w:t xml:space="preserve">Actualmente, </w:t>
      </w:r>
      <w:r w:rsidRPr="00087F35">
        <w:rPr>
          <w:rFonts w:ascii="Arial" w:eastAsia="Times New Roman" w:hAnsi="Arial" w:cs="Arial"/>
          <w:sz w:val="24"/>
          <w:szCs w:val="24"/>
          <w:shd w:val="clear" w:color="auto" w:fill="FFFFFF"/>
        </w:rPr>
        <w:t xml:space="preserve">estamos en pleno desarrollo del plan para el alquiler de locales en el primer piso del Cuartel de </w:t>
      </w:r>
      <w:proofErr w:type="spellStart"/>
      <w:r w:rsidRPr="00087F35">
        <w:rPr>
          <w:rFonts w:ascii="Arial" w:eastAsia="Times New Roman" w:hAnsi="Arial" w:cs="Arial"/>
          <w:sz w:val="24"/>
          <w:szCs w:val="24"/>
          <w:shd w:val="clear" w:color="auto" w:fill="FFFFFF"/>
        </w:rPr>
        <w:t>Ballajá</w:t>
      </w:r>
      <w:proofErr w:type="spellEnd"/>
      <w:r w:rsidRPr="00087F35">
        <w:rPr>
          <w:rFonts w:ascii="Arial" w:eastAsia="Times New Roman" w:hAnsi="Arial" w:cs="Arial"/>
          <w:sz w:val="24"/>
          <w:szCs w:val="24"/>
          <w:shd w:val="clear" w:color="auto" w:fill="FFFFFF"/>
        </w:rPr>
        <w:t>, ya que deseamos obtener mayores ingresos propios para continuar co</w:t>
      </w:r>
      <w:r w:rsidRPr="00087F35">
        <w:rPr>
          <w:rFonts w:ascii="Arial" w:hAnsi="Arial" w:cs="Arial"/>
          <w:sz w:val="24"/>
          <w:szCs w:val="24"/>
        </w:rPr>
        <w:t xml:space="preserve">n el mantenimiento y conservación del área de </w:t>
      </w:r>
      <w:proofErr w:type="spellStart"/>
      <w:r w:rsidRPr="00087F35">
        <w:rPr>
          <w:rFonts w:ascii="Arial" w:hAnsi="Arial" w:cs="Arial"/>
          <w:sz w:val="24"/>
          <w:szCs w:val="24"/>
        </w:rPr>
        <w:t>Ballajá</w:t>
      </w:r>
      <w:proofErr w:type="spellEnd"/>
      <w:r w:rsidRPr="00087F35">
        <w:rPr>
          <w:rFonts w:ascii="Arial" w:hAnsi="Arial" w:cs="Arial"/>
          <w:sz w:val="24"/>
          <w:szCs w:val="24"/>
        </w:rPr>
        <w:t>. Además, trabajamos para maximizar el uso de la infraestructura, con el fin de mantenerla de acuerdo a los requerimientos mínimos que exige el acuerdo vigente entre el Servicio Nacional de Parques del Departamento de lo Interior de los Estados Unidos y el Estado Libre Asociado de Puerto Rico</w:t>
      </w:r>
      <w:r w:rsidR="00060FCA">
        <w:rPr>
          <w:rFonts w:ascii="Arial" w:hAnsi="Arial" w:cs="Arial"/>
          <w:sz w:val="24"/>
          <w:szCs w:val="24"/>
        </w:rPr>
        <w:t xml:space="preserve"> (ver Otros #3</w:t>
      </w:r>
      <w:r w:rsidR="00296692">
        <w:rPr>
          <w:rFonts w:ascii="Arial" w:hAnsi="Arial" w:cs="Arial"/>
          <w:sz w:val="24"/>
          <w:szCs w:val="24"/>
        </w:rPr>
        <w:t>)</w:t>
      </w:r>
      <w:r w:rsidRPr="00087F35">
        <w:rPr>
          <w:rFonts w:ascii="Arial" w:hAnsi="Arial" w:cs="Arial"/>
          <w:sz w:val="24"/>
          <w:szCs w:val="24"/>
        </w:rPr>
        <w:t>.</w:t>
      </w:r>
    </w:p>
    <w:p w:rsidR="004B7492" w:rsidRPr="00087F35" w:rsidRDefault="004B7492" w:rsidP="00A553A6">
      <w:pPr>
        <w:spacing w:after="0" w:line="240" w:lineRule="auto"/>
        <w:jc w:val="both"/>
        <w:rPr>
          <w:rFonts w:ascii="Arial" w:hAnsi="Arial" w:cs="Arial"/>
          <w:sz w:val="24"/>
          <w:szCs w:val="24"/>
        </w:rPr>
      </w:pPr>
    </w:p>
    <w:p w:rsidR="004B7492" w:rsidRDefault="004B7492" w:rsidP="00A553A6">
      <w:pPr>
        <w:spacing w:after="0" w:line="240" w:lineRule="auto"/>
        <w:jc w:val="both"/>
        <w:rPr>
          <w:rFonts w:ascii="Arial" w:hAnsi="Arial" w:cs="Arial"/>
          <w:sz w:val="24"/>
          <w:szCs w:val="24"/>
        </w:rPr>
      </w:pPr>
      <w:r>
        <w:rPr>
          <w:rFonts w:ascii="Arial" w:hAnsi="Arial" w:cs="Arial"/>
          <w:sz w:val="24"/>
          <w:szCs w:val="24"/>
        </w:rPr>
        <w:t>Como logros obtenidos desde el año 2013 al presente se destacan:</w:t>
      </w:r>
    </w:p>
    <w:p w:rsidR="004B7492" w:rsidRDefault="004B7492" w:rsidP="00A553A6">
      <w:pPr>
        <w:spacing w:after="0" w:line="240" w:lineRule="auto"/>
        <w:jc w:val="both"/>
        <w:rPr>
          <w:rFonts w:ascii="Arial" w:hAnsi="Arial" w:cs="Arial"/>
          <w:sz w:val="24"/>
          <w:szCs w:val="24"/>
        </w:rPr>
      </w:pPr>
    </w:p>
    <w:p w:rsidR="004B7492" w:rsidRPr="00493746" w:rsidRDefault="00C60AFD" w:rsidP="00A553A6">
      <w:pPr>
        <w:pStyle w:val="ListParagraph"/>
        <w:numPr>
          <w:ilvl w:val="0"/>
          <w:numId w:val="24"/>
        </w:numPr>
        <w:spacing w:after="0" w:line="240" w:lineRule="auto"/>
        <w:contextualSpacing w:val="0"/>
        <w:jc w:val="both"/>
        <w:rPr>
          <w:rFonts w:ascii="Arial" w:eastAsia="Calibri" w:hAnsi="Arial" w:cs="Arial"/>
          <w:bCs/>
          <w:szCs w:val="24"/>
          <w:lang w:val="es-PR"/>
        </w:rPr>
      </w:pPr>
      <w:r w:rsidRPr="002C1862">
        <w:rPr>
          <w:rFonts w:ascii="Arial" w:hAnsi="Arial" w:cs="Arial"/>
          <w:szCs w:val="24"/>
          <w:lang w:val="es-PR"/>
        </w:rPr>
        <w:t>Se aumentó</w:t>
      </w:r>
      <w:r w:rsidR="004B7492" w:rsidRPr="002C1862">
        <w:rPr>
          <w:rFonts w:ascii="Arial" w:hAnsi="Arial" w:cs="Arial"/>
          <w:szCs w:val="24"/>
          <w:lang w:val="es-PR"/>
        </w:rPr>
        <w:t xml:space="preserve"> el total de material reciclado, hacemos hincapié en que nuestros inquilinos forman parte del pr</w:t>
      </w:r>
      <w:r w:rsidR="00991089" w:rsidRPr="002C1862">
        <w:rPr>
          <w:rFonts w:ascii="Arial" w:hAnsi="Arial" w:cs="Arial"/>
          <w:szCs w:val="24"/>
          <w:lang w:val="es-PR"/>
        </w:rPr>
        <w:t>ograma establecido por nuestra O</w:t>
      </w:r>
      <w:r w:rsidR="004B7492" w:rsidRPr="002C1862">
        <w:rPr>
          <w:rFonts w:ascii="Arial" w:hAnsi="Arial" w:cs="Arial"/>
          <w:szCs w:val="24"/>
          <w:lang w:val="es-PR"/>
        </w:rPr>
        <w:t>ficina</w:t>
      </w:r>
      <w:r w:rsidR="00493746" w:rsidRPr="002C1862">
        <w:rPr>
          <w:rFonts w:ascii="Arial" w:hAnsi="Arial" w:cs="Arial"/>
          <w:szCs w:val="24"/>
          <w:lang w:val="es-PR"/>
        </w:rPr>
        <w:t xml:space="preserve">, cumpliendo así con la </w:t>
      </w:r>
      <w:r w:rsidR="00493746" w:rsidRPr="00493746">
        <w:rPr>
          <w:rFonts w:ascii="Arial" w:eastAsia="Calibri" w:hAnsi="Arial" w:cs="Arial"/>
          <w:bCs/>
          <w:szCs w:val="24"/>
          <w:lang w:val="es-PR"/>
        </w:rPr>
        <w:t>Ley Núm. 70 del 18 de septi</w:t>
      </w:r>
      <w:r w:rsidR="00493746">
        <w:rPr>
          <w:rFonts w:ascii="Arial" w:eastAsia="Calibri" w:hAnsi="Arial" w:cs="Arial"/>
          <w:bCs/>
          <w:szCs w:val="24"/>
          <w:lang w:val="es-PR"/>
        </w:rPr>
        <w:t>embre de 1992, -</w:t>
      </w:r>
      <w:r w:rsidR="00493746" w:rsidRPr="00493746">
        <w:rPr>
          <w:rFonts w:ascii="Arial" w:eastAsia="Calibri" w:hAnsi="Arial" w:cs="Arial"/>
          <w:bCs/>
          <w:szCs w:val="24"/>
          <w:lang w:val="es-PR"/>
        </w:rPr>
        <w:t xml:space="preserve"> Ley para </w:t>
      </w:r>
      <w:r w:rsidR="00493746">
        <w:rPr>
          <w:rFonts w:ascii="Arial" w:eastAsia="Calibri" w:hAnsi="Arial" w:cs="Arial"/>
          <w:bCs/>
          <w:szCs w:val="24"/>
          <w:lang w:val="es-PR"/>
        </w:rPr>
        <w:t xml:space="preserve">la </w:t>
      </w:r>
      <w:r w:rsidR="00493746" w:rsidRPr="00493746">
        <w:rPr>
          <w:rFonts w:ascii="Arial" w:eastAsia="Calibri" w:hAnsi="Arial" w:cs="Arial"/>
          <w:bCs/>
          <w:szCs w:val="24"/>
          <w:lang w:val="es-PR"/>
        </w:rPr>
        <w:t xml:space="preserve">Reducción y </w:t>
      </w:r>
      <w:r w:rsidR="00664092">
        <w:rPr>
          <w:rFonts w:ascii="Arial" w:eastAsia="Calibri" w:hAnsi="Arial" w:cs="Arial"/>
          <w:bCs/>
          <w:szCs w:val="24"/>
          <w:lang w:val="es-PR"/>
        </w:rPr>
        <w:t xml:space="preserve">el </w:t>
      </w:r>
      <w:r w:rsidR="00493746" w:rsidRPr="00493746">
        <w:rPr>
          <w:rFonts w:ascii="Arial" w:eastAsia="Calibri" w:hAnsi="Arial" w:cs="Arial"/>
          <w:bCs/>
          <w:szCs w:val="24"/>
          <w:lang w:val="es-PR"/>
        </w:rPr>
        <w:t>Reciclaje de Despe</w:t>
      </w:r>
      <w:r w:rsidR="00493746">
        <w:rPr>
          <w:rFonts w:ascii="Arial" w:eastAsia="Calibri" w:hAnsi="Arial" w:cs="Arial"/>
          <w:bCs/>
          <w:szCs w:val="24"/>
          <w:lang w:val="es-PR"/>
        </w:rPr>
        <w:t>r</w:t>
      </w:r>
      <w:r w:rsidR="00493746" w:rsidRPr="00493746">
        <w:rPr>
          <w:rFonts w:ascii="Arial" w:eastAsia="Calibri" w:hAnsi="Arial" w:cs="Arial"/>
          <w:bCs/>
          <w:szCs w:val="24"/>
          <w:lang w:val="es-PR"/>
        </w:rPr>
        <w:t>dicios Sólidos en Puerto Rico</w:t>
      </w:r>
      <w:r w:rsidR="00493746">
        <w:rPr>
          <w:rFonts w:ascii="Arial" w:eastAsia="Calibri" w:hAnsi="Arial" w:cs="Arial"/>
          <w:bCs/>
          <w:szCs w:val="24"/>
          <w:lang w:val="es-PR"/>
        </w:rPr>
        <w:t>, según enmendada</w:t>
      </w:r>
      <w:r w:rsidR="00493746" w:rsidRPr="00493746">
        <w:rPr>
          <w:rFonts w:ascii="Arial" w:eastAsia="Calibri" w:hAnsi="Arial" w:cs="Arial"/>
          <w:bCs/>
          <w:szCs w:val="24"/>
          <w:lang w:val="es-PR"/>
        </w:rPr>
        <w:t xml:space="preserve"> y la Orden Ejecutiva 2013-029 del 22 de abril de 2013 del </w:t>
      </w:r>
      <w:proofErr w:type="spellStart"/>
      <w:r w:rsidR="00493746" w:rsidRPr="00493746">
        <w:rPr>
          <w:rFonts w:ascii="Arial" w:eastAsia="Calibri" w:hAnsi="Arial" w:cs="Arial"/>
          <w:bCs/>
          <w:szCs w:val="24"/>
          <w:lang w:val="es-PR"/>
        </w:rPr>
        <w:t>Hon</w:t>
      </w:r>
      <w:proofErr w:type="spellEnd"/>
      <w:r w:rsidR="00493746" w:rsidRPr="00493746">
        <w:rPr>
          <w:rFonts w:ascii="Arial" w:eastAsia="Calibri" w:hAnsi="Arial" w:cs="Arial"/>
          <w:bCs/>
          <w:szCs w:val="24"/>
          <w:lang w:val="es-PR"/>
        </w:rPr>
        <w:t>. Gobernador Alejandro García Padilla.</w:t>
      </w:r>
    </w:p>
    <w:p w:rsidR="004B7492" w:rsidRPr="002C1862" w:rsidRDefault="00C60AFD" w:rsidP="00A553A6">
      <w:pPr>
        <w:pStyle w:val="ListParagraph"/>
        <w:numPr>
          <w:ilvl w:val="0"/>
          <w:numId w:val="23"/>
        </w:numPr>
        <w:spacing w:after="0" w:line="240" w:lineRule="auto"/>
        <w:jc w:val="both"/>
        <w:rPr>
          <w:rFonts w:ascii="Arial" w:hAnsi="Arial" w:cs="Arial"/>
          <w:szCs w:val="24"/>
          <w:lang w:val="es-PR"/>
        </w:rPr>
      </w:pPr>
      <w:r w:rsidRPr="002C1862">
        <w:rPr>
          <w:rFonts w:ascii="Arial" w:hAnsi="Arial" w:cs="Arial"/>
          <w:szCs w:val="24"/>
          <w:lang w:val="es-PR"/>
        </w:rPr>
        <w:t xml:space="preserve">Se aumentó </w:t>
      </w:r>
      <w:r w:rsidR="004B7492" w:rsidRPr="002C1862">
        <w:rPr>
          <w:rFonts w:ascii="Arial" w:hAnsi="Arial" w:cs="Arial"/>
          <w:szCs w:val="24"/>
          <w:lang w:val="es-PR"/>
        </w:rPr>
        <w:t xml:space="preserve">la cantidad de actividades que se realizan en el Conjunto </w:t>
      </w:r>
      <w:proofErr w:type="spellStart"/>
      <w:r w:rsidR="004B7492" w:rsidRPr="002C1862">
        <w:rPr>
          <w:rFonts w:ascii="Arial" w:hAnsi="Arial" w:cs="Arial"/>
          <w:szCs w:val="24"/>
          <w:lang w:val="es-PR"/>
        </w:rPr>
        <w:t>Ballajá</w:t>
      </w:r>
      <w:proofErr w:type="spellEnd"/>
      <w:r w:rsidR="006A3F1E" w:rsidRPr="002C1862">
        <w:rPr>
          <w:rFonts w:ascii="Arial" w:hAnsi="Arial" w:cs="Arial"/>
          <w:szCs w:val="24"/>
          <w:lang w:val="es-PR"/>
        </w:rPr>
        <w:t>.</w:t>
      </w:r>
    </w:p>
    <w:p w:rsidR="004B7492" w:rsidRPr="002C1862" w:rsidRDefault="00C60AFD" w:rsidP="00A553A6">
      <w:pPr>
        <w:pStyle w:val="ListParagraph"/>
        <w:numPr>
          <w:ilvl w:val="0"/>
          <w:numId w:val="23"/>
        </w:numPr>
        <w:spacing w:after="0" w:line="240" w:lineRule="auto"/>
        <w:jc w:val="both"/>
        <w:rPr>
          <w:rFonts w:ascii="Arial" w:hAnsi="Arial" w:cs="Arial"/>
          <w:szCs w:val="24"/>
          <w:lang w:val="es-PR"/>
        </w:rPr>
      </w:pPr>
      <w:r w:rsidRPr="002C1862">
        <w:rPr>
          <w:rFonts w:ascii="Arial" w:hAnsi="Arial" w:cs="Arial"/>
          <w:szCs w:val="24"/>
          <w:lang w:val="es-PR"/>
        </w:rPr>
        <w:t xml:space="preserve">Se aumentó </w:t>
      </w:r>
      <w:r w:rsidR="004B7492" w:rsidRPr="002C1862">
        <w:rPr>
          <w:rFonts w:ascii="Arial" w:hAnsi="Arial" w:cs="Arial"/>
          <w:szCs w:val="24"/>
          <w:lang w:val="es-PR"/>
        </w:rPr>
        <w:t xml:space="preserve">la cantidad de inquilinos en el Cuartel de </w:t>
      </w:r>
      <w:proofErr w:type="spellStart"/>
      <w:r w:rsidR="004B7492" w:rsidRPr="002C1862">
        <w:rPr>
          <w:rFonts w:ascii="Arial" w:hAnsi="Arial" w:cs="Arial"/>
          <w:szCs w:val="24"/>
          <w:lang w:val="es-PR"/>
        </w:rPr>
        <w:t>Ballajá</w:t>
      </w:r>
      <w:proofErr w:type="spellEnd"/>
      <w:r w:rsidR="006A3F1E" w:rsidRPr="002C1862">
        <w:rPr>
          <w:rFonts w:ascii="Arial" w:hAnsi="Arial" w:cs="Arial"/>
          <w:szCs w:val="24"/>
          <w:lang w:val="es-PR"/>
        </w:rPr>
        <w:t>.</w:t>
      </w:r>
    </w:p>
    <w:p w:rsidR="004B7492" w:rsidRDefault="00C60AFD" w:rsidP="00A553A6">
      <w:pPr>
        <w:pStyle w:val="ListParagraph"/>
        <w:numPr>
          <w:ilvl w:val="0"/>
          <w:numId w:val="23"/>
        </w:numPr>
        <w:spacing w:after="0" w:line="240" w:lineRule="auto"/>
        <w:jc w:val="both"/>
        <w:rPr>
          <w:rFonts w:ascii="Arial" w:hAnsi="Arial" w:cs="Arial"/>
          <w:szCs w:val="24"/>
        </w:rPr>
      </w:pPr>
      <w:r w:rsidRPr="002C1862">
        <w:rPr>
          <w:rFonts w:ascii="Arial" w:hAnsi="Arial" w:cs="Arial"/>
          <w:szCs w:val="24"/>
          <w:lang w:val="es-PR"/>
        </w:rPr>
        <w:t xml:space="preserve">Se aumentó </w:t>
      </w:r>
      <w:r w:rsidR="004B7492" w:rsidRPr="002C1862">
        <w:rPr>
          <w:rFonts w:ascii="Arial" w:hAnsi="Arial" w:cs="Arial"/>
          <w:szCs w:val="24"/>
          <w:lang w:val="es-PR"/>
        </w:rPr>
        <w:t>en los recaudos para el Fondo Especial creado en virtud de lo dispuesto en la Le</w:t>
      </w:r>
      <w:r w:rsidR="002A5798" w:rsidRPr="002C1862">
        <w:rPr>
          <w:rFonts w:ascii="Arial" w:hAnsi="Arial" w:cs="Arial"/>
          <w:szCs w:val="24"/>
          <w:lang w:val="es-PR"/>
        </w:rPr>
        <w:t>y Núm. 6 del 8 de enero de 1994</w:t>
      </w:r>
      <w:r w:rsidR="008E4537" w:rsidRPr="002C1862">
        <w:rPr>
          <w:rFonts w:ascii="Arial" w:hAnsi="Arial" w:cs="Arial"/>
          <w:szCs w:val="24"/>
          <w:lang w:val="es-PR"/>
        </w:rPr>
        <w:t>.</w:t>
      </w:r>
      <w:r w:rsidR="004B7492" w:rsidRPr="002C1862">
        <w:rPr>
          <w:rFonts w:ascii="Arial" w:hAnsi="Arial" w:cs="Arial"/>
          <w:szCs w:val="24"/>
          <w:lang w:val="es-PR"/>
        </w:rPr>
        <w:t xml:space="preserve"> </w:t>
      </w:r>
      <w:r w:rsidR="00AA0D6A" w:rsidRPr="002C1862">
        <w:rPr>
          <w:rFonts w:ascii="Arial" w:hAnsi="Arial" w:cs="Arial"/>
          <w:szCs w:val="24"/>
          <w:lang w:val="es-PR"/>
        </w:rPr>
        <w:t xml:space="preserve"> </w:t>
      </w:r>
      <w:r w:rsidR="00AA0D6A">
        <w:rPr>
          <w:rFonts w:ascii="Arial" w:hAnsi="Arial" w:cs="Arial"/>
          <w:szCs w:val="24"/>
        </w:rPr>
        <w:t xml:space="preserve">A </w:t>
      </w:r>
      <w:proofErr w:type="spellStart"/>
      <w:r w:rsidR="00AA0D6A">
        <w:rPr>
          <w:rFonts w:ascii="Arial" w:hAnsi="Arial" w:cs="Arial"/>
          <w:szCs w:val="24"/>
        </w:rPr>
        <w:t>continuación</w:t>
      </w:r>
      <w:proofErr w:type="spellEnd"/>
      <w:r w:rsidR="00AA0D6A">
        <w:rPr>
          <w:rFonts w:ascii="Arial" w:hAnsi="Arial" w:cs="Arial"/>
          <w:szCs w:val="24"/>
        </w:rPr>
        <w:t xml:space="preserve"> </w:t>
      </w:r>
      <w:proofErr w:type="spellStart"/>
      <w:r w:rsidR="00AA0D6A">
        <w:rPr>
          <w:rFonts w:ascii="Arial" w:hAnsi="Arial" w:cs="Arial"/>
          <w:szCs w:val="24"/>
        </w:rPr>
        <w:t>desglosamos</w:t>
      </w:r>
      <w:proofErr w:type="spellEnd"/>
      <w:r w:rsidR="00AA0D6A">
        <w:rPr>
          <w:rFonts w:ascii="Arial" w:hAnsi="Arial" w:cs="Arial"/>
          <w:szCs w:val="24"/>
        </w:rPr>
        <w:t xml:space="preserve"> los </w:t>
      </w:r>
      <w:proofErr w:type="spellStart"/>
      <w:r w:rsidR="00AA0D6A">
        <w:rPr>
          <w:rFonts w:ascii="Arial" w:hAnsi="Arial" w:cs="Arial"/>
          <w:szCs w:val="24"/>
        </w:rPr>
        <w:t>ingresos</w:t>
      </w:r>
      <w:proofErr w:type="spellEnd"/>
      <w:r w:rsidR="00AA0D6A">
        <w:rPr>
          <w:rFonts w:ascii="Arial" w:hAnsi="Arial" w:cs="Arial"/>
          <w:szCs w:val="24"/>
        </w:rPr>
        <w:t>:</w:t>
      </w:r>
    </w:p>
    <w:p w:rsidR="005F7E47" w:rsidRPr="003C0142" w:rsidRDefault="005F7E47" w:rsidP="00A553A6">
      <w:pPr>
        <w:pStyle w:val="Default"/>
        <w:rPr>
          <w:rFonts w:ascii="Arial" w:hAnsi="Arial" w:cs="Arial"/>
          <w:sz w:val="23"/>
          <w:szCs w:val="23"/>
          <w:highlight w:val="yellow"/>
        </w:rPr>
      </w:pPr>
    </w:p>
    <w:p w:rsidR="005F7E47" w:rsidRDefault="005F7E47" w:rsidP="00A553A6">
      <w:pPr>
        <w:pStyle w:val="Default"/>
        <w:rPr>
          <w:rFonts w:ascii="Arial" w:hAnsi="Arial" w:cs="Arial"/>
          <w:sz w:val="23"/>
          <w:szCs w:val="23"/>
          <w:highlight w:val="yellow"/>
        </w:rPr>
      </w:pPr>
    </w:p>
    <w:p w:rsidR="005F7E47" w:rsidRPr="00DB0AA8" w:rsidRDefault="005F7E47" w:rsidP="00A553A6">
      <w:pPr>
        <w:pStyle w:val="Default"/>
        <w:rPr>
          <w:rFonts w:ascii="Arial" w:hAnsi="Arial" w:cs="Arial"/>
          <w:b/>
        </w:rPr>
      </w:pPr>
      <w:proofErr w:type="spellStart"/>
      <w:r w:rsidRPr="00DB0AA8">
        <w:rPr>
          <w:rFonts w:ascii="Arial" w:hAnsi="Arial" w:cs="Arial"/>
          <w:b/>
        </w:rPr>
        <w:t>Conservación</w:t>
      </w:r>
      <w:proofErr w:type="spellEnd"/>
    </w:p>
    <w:p w:rsidR="003F6218" w:rsidRPr="003F6218" w:rsidRDefault="003F6218" w:rsidP="00A553A6">
      <w:pPr>
        <w:spacing w:after="0" w:line="240" w:lineRule="auto"/>
        <w:rPr>
          <w:rFonts w:ascii="Arial" w:hAnsi="Arial" w:cs="Arial"/>
          <w:b/>
          <w:szCs w:val="24"/>
          <w:lang w:val="es-ES_tradnl"/>
        </w:rPr>
      </w:pPr>
    </w:p>
    <w:p w:rsidR="006C2820" w:rsidRPr="00787516" w:rsidRDefault="005F7E47" w:rsidP="00A553A6">
      <w:pPr>
        <w:pStyle w:val="ListParagraph"/>
        <w:numPr>
          <w:ilvl w:val="0"/>
          <w:numId w:val="22"/>
        </w:numPr>
        <w:spacing w:after="0" w:line="240" w:lineRule="auto"/>
        <w:rPr>
          <w:rFonts w:ascii="Arial" w:hAnsi="Arial" w:cs="Arial"/>
          <w:b/>
          <w:szCs w:val="24"/>
          <w:lang w:val="es-ES_tradnl"/>
        </w:rPr>
      </w:pPr>
      <w:r w:rsidRPr="00446F6E">
        <w:rPr>
          <w:rFonts w:ascii="Arial" w:hAnsi="Arial" w:cs="Arial"/>
          <w:b/>
          <w:szCs w:val="24"/>
          <w:lang w:val="es-ES_tradnl"/>
        </w:rPr>
        <w:t>Administración</w:t>
      </w:r>
      <w:r w:rsidR="001F393F" w:rsidRPr="00446F6E">
        <w:rPr>
          <w:rFonts w:ascii="Arial" w:hAnsi="Arial" w:cs="Arial"/>
          <w:b/>
          <w:szCs w:val="24"/>
          <w:lang w:val="es-ES_tradnl"/>
        </w:rPr>
        <w:t xml:space="preserve"> del HPF</w:t>
      </w:r>
    </w:p>
    <w:p w:rsidR="00E843FF" w:rsidRDefault="00E843FF" w:rsidP="00A553A6">
      <w:pPr>
        <w:spacing w:after="0" w:line="240" w:lineRule="auto"/>
        <w:jc w:val="both"/>
        <w:rPr>
          <w:rFonts w:ascii="Arial" w:eastAsia="Times New Roman" w:hAnsi="Arial" w:cs="Arial"/>
          <w:sz w:val="24"/>
          <w:szCs w:val="24"/>
          <w:lang w:eastAsia="x-none"/>
        </w:rPr>
      </w:pPr>
    </w:p>
    <w:p w:rsidR="00E843FF" w:rsidRDefault="00E843FF" w:rsidP="00A553A6">
      <w:pPr>
        <w:spacing w:after="0" w:line="240" w:lineRule="auto"/>
        <w:jc w:val="both"/>
        <w:rPr>
          <w:rFonts w:ascii="Arial" w:eastAsia="Times New Roman" w:hAnsi="Arial" w:cs="Arial"/>
          <w:sz w:val="24"/>
          <w:szCs w:val="24"/>
          <w:lang w:eastAsia="x-none"/>
        </w:rPr>
      </w:pPr>
    </w:p>
    <w:p w:rsidR="005F7E47" w:rsidRPr="002F7CDD" w:rsidRDefault="002F7CDD" w:rsidP="00A553A6">
      <w:pPr>
        <w:spacing w:after="0" w:line="240" w:lineRule="auto"/>
        <w:jc w:val="both"/>
        <w:rPr>
          <w:rFonts w:ascii="Arial" w:eastAsia="Times New Roman" w:hAnsi="Arial" w:cs="Arial"/>
          <w:sz w:val="24"/>
          <w:szCs w:val="24"/>
          <w:lang w:eastAsia="x-none"/>
        </w:rPr>
      </w:pPr>
      <w:r w:rsidRPr="002F7CDD">
        <w:rPr>
          <w:rFonts w:ascii="Arial" w:eastAsia="Times New Roman" w:hAnsi="Arial" w:cs="Arial"/>
          <w:sz w:val="24"/>
          <w:szCs w:val="24"/>
          <w:lang w:eastAsia="x-none"/>
        </w:rPr>
        <w:t>La OECH recibe fondos federales destinados a proyectos de investigación histórica.</w:t>
      </w:r>
      <w:r>
        <w:rPr>
          <w:rFonts w:ascii="Arial" w:eastAsia="Times New Roman" w:hAnsi="Arial" w:cs="Arial"/>
          <w:sz w:val="24"/>
          <w:szCs w:val="24"/>
          <w:lang w:eastAsia="x-none"/>
        </w:rPr>
        <w:t xml:space="preserve">  </w:t>
      </w:r>
      <w:r w:rsidR="00787516">
        <w:rPr>
          <w:rFonts w:ascii="Arial" w:eastAsia="Times New Roman" w:hAnsi="Arial" w:cs="Arial"/>
          <w:sz w:val="24"/>
          <w:szCs w:val="24"/>
          <w:lang w:eastAsia="x-none"/>
        </w:rPr>
        <w:t>L</w:t>
      </w:r>
      <w:r>
        <w:rPr>
          <w:rFonts w:ascii="Arial" w:eastAsia="Times New Roman" w:hAnsi="Arial" w:cs="Arial"/>
          <w:sz w:val="24"/>
          <w:szCs w:val="24"/>
          <w:lang w:eastAsia="x-none"/>
        </w:rPr>
        <w:t>a Oficina</w:t>
      </w:r>
      <w:r w:rsidR="00787516">
        <w:rPr>
          <w:rFonts w:ascii="Arial" w:eastAsia="Times New Roman" w:hAnsi="Arial" w:cs="Arial"/>
          <w:sz w:val="24"/>
          <w:szCs w:val="24"/>
          <w:lang w:eastAsia="x-none"/>
        </w:rPr>
        <w:t xml:space="preserve"> </w:t>
      </w:r>
      <w:r w:rsidR="005F7E47" w:rsidRPr="00C77195">
        <w:rPr>
          <w:rFonts w:ascii="Arial" w:eastAsia="Times New Roman" w:hAnsi="Arial" w:cs="Arial"/>
          <w:sz w:val="24"/>
          <w:szCs w:val="24"/>
          <w:lang w:eastAsia="x-none"/>
        </w:rPr>
        <w:t>asigna anualmente parte de estos fondos para la contratación de individuos o entidades para llevar a cabo proyectos que asistan en la identificación, evaluación, registro y protección de las propiedades históricas en Puerto Rico incluidas, o elegibles para ser incluidas en el Registro Nacional de Lugares Históricos (RNLH) . Los proyectos de investigación deben regirse por las Normas y Guías para Arqueología y Conservación Histórica del Secretario de lo Interior.</w:t>
      </w:r>
    </w:p>
    <w:p w:rsidR="003F6218" w:rsidRPr="00C77195" w:rsidRDefault="003F6218" w:rsidP="00A553A6">
      <w:pPr>
        <w:spacing w:after="0" w:line="240" w:lineRule="auto"/>
        <w:jc w:val="both"/>
        <w:rPr>
          <w:rFonts w:ascii="Arial" w:eastAsia="Times New Roman" w:hAnsi="Arial" w:cs="Arial"/>
          <w:sz w:val="24"/>
          <w:szCs w:val="24"/>
          <w:lang w:eastAsia="x-none"/>
        </w:rPr>
      </w:pPr>
    </w:p>
    <w:p w:rsidR="005F7E47" w:rsidRPr="00C77195" w:rsidRDefault="005F7E47" w:rsidP="00A553A6">
      <w:pPr>
        <w:spacing w:after="0" w:line="240" w:lineRule="auto"/>
        <w:jc w:val="both"/>
        <w:rPr>
          <w:rFonts w:ascii="Arial" w:eastAsia="Times New Roman" w:hAnsi="Arial" w:cs="Arial"/>
          <w:sz w:val="24"/>
          <w:szCs w:val="24"/>
          <w:lang w:eastAsia="x-none"/>
        </w:rPr>
      </w:pPr>
      <w:r w:rsidRPr="00C77195">
        <w:rPr>
          <w:rFonts w:ascii="Arial" w:eastAsia="Times New Roman" w:hAnsi="Arial" w:cs="Arial"/>
          <w:sz w:val="24"/>
          <w:szCs w:val="24"/>
          <w:lang w:eastAsia="x-none"/>
        </w:rPr>
        <w:t>El siguiente es un desglose por año fiscal federal</w:t>
      </w:r>
      <w:r w:rsidR="003F6218" w:rsidRPr="00C77195">
        <w:rPr>
          <w:rFonts w:ascii="Arial" w:eastAsia="Times New Roman" w:hAnsi="Arial" w:cs="Arial"/>
          <w:sz w:val="24"/>
          <w:szCs w:val="24"/>
          <w:lang w:eastAsia="x-none"/>
        </w:rPr>
        <w:t xml:space="preserve"> (1 de octubre a 30 de septiembre del siguiente año</w:t>
      </w:r>
      <w:r w:rsidR="000851A0" w:rsidRPr="00C77195">
        <w:rPr>
          <w:rFonts w:ascii="Arial" w:eastAsia="Times New Roman" w:hAnsi="Arial" w:cs="Arial"/>
          <w:sz w:val="24"/>
          <w:szCs w:val="24"/>
          <w:lang w:eastAsia="x-none"/>
        </w:rPr>
        <w:t>),</w:t>
      </w:r>
      <w:r w:rsidRPr="00C77195">
        <w:rPr>
          <w:rFonts w:ascii="Arial" w:eastAsia="Times New Roman" w:hAnsi="Arial" w:cs="Arial"/>
          <w:sz w:val="24"/>
          <w:szCs w:val="24"/>
          <w:lang w:eastAsia="x-none"/>
        </w:rPr>
        <w:t xml:space="preserve"> </w:t>
      </w:r>
      <w:r w:rsidR="000851A0">
        <w:rPr>
          <w:rFonts w:ascii="Arial" w:eastAsia="Times New Roman" w:hAnsi="Arial" w:cs="Arial"/>
          <w:sz w:val="24"/>
          <w:szCs w:val="24"/>
          <w:lang w:eastAsia="x-none"/>
        </w:rPr>
        <w:t xml:space="preserve">que </w:t>
      </w:r>
      <w:r w:rsidRPr="00C77195">
        <w:rPr>
          <w:rFonts w:ascii="Arial" w:eastAsia="Times New Roman" w:hAnsi="Arial" w:cs="Arial"/>
          <w:sz w:val="24"/>
          <w:szCs w:val="24"/>
          <w:lang w:eastAsia="x-none"/>
        </w:rPr>
        <w:t xml:space="preserve">detalla </w:t>
      </w:r>
      <w:r w:rsidR="000851A0">
        <w:rPr>
          <w:rFonts w:ascii="Arial" w:eastAsia="Times New Roman" w:hAnsi="Arial" w:cs="Arial"/>
          <w:sz w:val="24"/>
          <w:szCs w:val="24"/>
          <w:lang w:eastAsia="x-none"/>
        </w:rPr>
        <w:t>los</w:t>
      </w:r>
      <w:r w:rsidR="002F7CDD">
        <w:rPr>
          <w:rFonts w:ascii="Arial" w:eastAsia="Times New Roman" w:hAnsi="Arial" w:cs="Arial"/>
          <w:sz w:val="24"/>
          <w:szCs w:val="24"/>
          <w:lang w:eastAsia="x-none"/>
        </w:rPr>
        <w:t xml:space="preserve"> proyectos:</w:t>
      </w:r>
    </w:p>
    <w:p w:rsidR="00F85FA5" w:rsidRPr="003F6218" w:rsidRDefault="00F85FA5" w:rsidP="00A553A6">
      <w:pPr>
        <w:spacing w:after="0" w:line="240" w:lineRule="auto"/>
        <w:jc w:val="both"/>
        <w:rPr>
          <w:rFonts w:ascii="Arial" w:eastAsia="Times New Roman" w:hAnsi="Arial" w:cs="Arial"/>
          <w:szCs w:val="24"/>
          <w:lang w:eastAsia="x-none"/>
        </w:rPr>
      </w:pPr>
    </w:p>
    <w:tbl>
      <w:tblPr>
        <w:tblW w:w="9805" w:type="dxa"/>
        <w:tblLook w:val="04A0" w:firstRow="1" w:lastRow="0" w:firstColumn="1" w:lastColumn="0" w:noHBand="0" w:noVBand="1"/>
      </w:tblPr>
      <w:tblGrid>
        <w:gridCol w:w="9805"/>
      </w:tblGrid>
      <w:tr w:rsidR="00F85FA5" w:rsidRPr="00F85FA5" w:rsidTr="00F85FA5">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b/>
                <w:bCs/>
                <w:color w:val="000000"/>
                <w:sz w:val="16"/>
                <w:szCs w:val="16"/>
                <w:lang w:val="en-US"/>
              </w:rPr>
            </w:pPr>
            <w:proofErr w:type="spellStart"/>
            <w:r w:rsidRPr="00F85FA5">
              <w:rPr>
                <w:rFonts w:ascii="Arial" w:eastAsia="Times New Roman" w:hAnsi="Arial" w:cs="Arial"/>
                <w:b/>
                <w:bCs/>
                <w:color w:val="000000"/>
                <w:sz w:val="16"/>
                <w:szCs w:val="16"/>
                <w:lang w:val="en-US"/>
              </w:rPr>
              <w:t>Año</w:t>
            </w:r>
            <w:proofErr w:type="spellEnd"/>
            <w:r w:rsidRPr="00F85FA5">
              <w:rPr>
                <w:rFonts w:ascii="Arial" w:eastAsia="Times New Roman" w:hAnsi="Arial" w:cs="Arial"/>
                <w:b/>
                <w:bCs/>
                <w:color w:val="000000"/>
                <w:sz w:val="16"/>
                <w:szCs w:val="16"/>
                <w:lang w:val="en-US"/>
              </w:rPr>
              <w:t xml:space="preserve"> Fiscal Federal 2012– 2013; Grant 72-12-41962</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Historia Constructiva de Casa Blanca: Documentación de materiales arqueológicos y análisis de morteros de fábrica</w:t>
            </w:r>
          </w:p>
        </w:tc>
      </w:tr>
      <w:tr w:rsidR="00F85FA5" w:rsidRPr="004B212D"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i/>
                <w:color w:val="000000"/>
                <w:sz w:val="16"/>
                <w:szCs w:val="16"/>
                <w:lang w:val="en-US"/>
              </w:rPr>
            </w:pPr>
            <w:r w:rsidRPr="00F85FA5">
              <w:rPr>
                <w:rFonts w:ascii="Arial" w:eastAsia="Times New Roman" w:hAnsi="Arial" w:cs="Arial"/>
                <w:i/>
                <w:color w:val="000000"/>
                <w:sz w:val="16"/>
                <w:szCs w:val="16"/>
                <w:lang w:val="en-US"/>
              </w:rPr>
              <w:t xml:space="preserve">Salazar </w:t>
            </w:r>
            <w:proofErr w:type="spellStart"/>
            <w:r w:rsidRPr="00F85FA5">
              <w:rPr>
                <w:rFonts w:ascii="Arial" w:eastAsia="Times New Roman" w:hAnsi="Arial" w:cs="Arial"/>
                <w:i/>
                <w:color w:val="000000"/>
                <w:sz w:val="16"/>
                <w:szCs w:val="16"/>
                <w:lang w:val="en-US"/>
              </w:rPr>
              <w:t>Candal</w:t>
            </w:r>
            <w:proofErr w:type="spellEnd"/>
            <w:r w:rsidRPr="00F85FA5">
              <w:rPr>
                <w:rFonts w:ascii="Arial" w:eastAsia="Times New Roman" w:hAnsi="Arial" w:cs="Arial"/>
                <w:i/>
                <w:color w:val="000000"/>
                <w:sz w:val="16"/>
                <w:szCs w:val="16"/>
                <w:lang w:val="en-US"/>
              </w:rPr>
              <w:t xml:space="preserve"> Residence Roof Design and Planning, Pre development Project, Phase II</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Estudio de Puerta de Tierra, primer ejido sanjuanero: Reconocimiento general del sector de Puerta de Tierra, 1519-1910 (Fase 1)</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Reconocimiento general de sitios arqueológicos en el llano costero de Salinas</w:t>
            </w:r>
          </w:p>
        </w:tc>
      </w:tr>
      <w:tr w:rsidR="00F85FA5" w:rsidRPr="00F85FA5" w:rsidTr="00A553A6">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Divulgación de los recursos arqueológicos e históricos – Planificación y educación: Plan piloto</w:t>
            </w:r>
          </w:p>
        </w:tc>
      </w:tr>
      <w:tr w:rsidR="00F85FA5" w:rsidRPr="004B212D" w:rsidTr="00A553A6">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i/>
                <w:color w:val="000000"/>
                <w:sz w:val="16"/>
                <w:szCs w:val="16"/>
                <w:lang w:val="en-US"/>
              </w:rPr>
            </w:pPr>
            <w:r w:rsidRPr="00F85FA5">
              <w:rPr>
                <w:rFonts w:ascii="Arial" w:eastAsia="Times New Roman" w:hAnsi="Arial" w:cs="Arial"/>
                <w:i/>
                <w:color w:val="000000"/>
                <w:sz w:val="16"/>
                <w:szCs w:val="16"/>
                <w:lang w:val="en-US"/>
              </w:rPr>
              <w:t xml:space="preserve">From State Historic Preservation Office to </w:t>
            </w:r>
            <w:proofErr w:type="spellStart"/>
            <w:r w:rsidRPr="00F85FA5">
              <w:rPr>
                <w:rFonts w:ascii="Arial" w:eastAsia="Times New Roman" w:hAnsi="Arial" w:cs="Arial"/>
                <w:i/>
                <w:color w:val="000000"/>
                <w:sz w:val="16"/>
                <w:szCs w:val="16"/>
                <w:lang w:val="en-US"/>
              </w:rPr>
              <w:t>Oficina</w:t>
            </w:r>
            <w:proofErr w:type="spellEnd"/>
            <w:r w:rsidRPr="00F85FA5">
              <w:rPr>
                <w:rFonts w:ascii="Arial" w:eastAsia="Times New Roman" w:hAnsi="Arial" w:cs="Arial"/>
                <w:i/>
                <w:color w:val="000000"/>
                <w:sz w:val="16"/>
                <w:szCs w:val="16"/>
                <w:lang w:val="en-US"/>
              </w:rPr>
              <w:t xml:space="preserve"> </w:t>
            </w:r>
            <w:proofErr w:type="spellStart"/>
            <w:r w:rsidRPr="00F85FA5">
              <w:rPr>
                <w:rFonts w:ascii="Arial" w:eastAsia="Times New Roman" w:hAnsi="Arial" w:cs="Arial"/>
                <w:i/>
                <w:color w:val="000000"/>
                <w:sz w:val="16"/>
                <w:szCs w:val="16"/>
                <w:lang w:val="en-US"/>
              </w:rPr>
              <w:t>Estatal</w:t>
            </w:r>
            <w:proofErr w:type="spellEnd"/>
            <w:r w:rsidRPr="00F85FA5">
              <w:rPr>
                <w:rFonts w:ascii="Arial" w:eastAsia="Times New Roman" w:hAnsi="Arial" w:cs="Arial"/>
                <w:i/>
                <w:color w:val="000000"/>
                <w:sz w:val="16"/>
                <w:szCs w:val="16"/>
                <w:lang w:val="en-US"/>
              </w:rPr>
              <w:t xml:space="preserve"> de </w:t>
            </w:r>
            <w:proofErr w:type="spellStart"/>
            <w:r w:rsidRPr="00F85FA5">
              <w:rPr>
                <w:rFonts w:ascii="Arial" w:eastAsia="Times New Roman" w:hAnsi="Arial" w:cs="Arial"/>
                <w:i/>
                <w:color w:val="000000"/>
                <w:sz w:val="16"/>
                <w:szCs w:val="16"/>
                <w:lang w:val="en-US"/>
              </w:rPr>
              <w:t>Conservación</w:t>
            </w:r>
            <w:proofErr w:type="spellEnd"/>
            <w:r w:rsidRPr="00F85FA5">
              <w:rPr>
                <w:rFonts w:ascii="Arial" w:eastAsia="Times New Roman" w:hAnsi="Arial" w:cs="Arial"/>
                <w:i/>
                <w:color w:val="000000"/>
                <w:sz w:val="16"/>
                <w:szCs w:val="16"/>
                <w:lang w:val="en-US"/>
              </w:rPr>
              <w:t xml:space="preserve"> </w:t>
            </w:r>
            <w:proofErr w:type="spellStart"/>
            <w:r w:rsidRPr="00F85FA5">
              <w:rPr>
                <w:rFonts w:ascii="Arial" w:eastAsia="Times New Roman" w:hAnsi="Arial" w:cs="Arial"/>
                <w:i/>
                <w:color w:val="000000"/>
                <w:sz w:val="16"/>
                <w:szCs w:val="16"/>
                <w:lang w:val="en-US"/>
              </w:rPr>
              <w:t>Histórica</w:t>
            </w:r>
            <w:proofErr w:type="spellEnd"/>
            <w:r w:rsidRPr="00F85FA5">
              <w:rPr>
                <w:rFonts w:ascii="Arial" w:eastAsia="Times New Roman" w:hAnsi="Arial" w:cs="Arial"/>
                <w:i/>
                <w:color w:val="000000"/>
                <w:sz w:val="16"/>
                <w:szCs w:val="16"/>
                <w:lang w:val="en-US"/>
              </w:rPr>
              <w:t xml:space="preserve"> – a History – First Phase</w:t>
            </w:r>
          </w:p>
        </w:tc>
      </w:tr>
      <w:tr w:rsidR="00F85FA5" w:rsidRPr="004B212D" w:rsidTr="00A553A6">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7DDA">
            <w:pPr>
              <w:spacing w:after="0" w:line="240" w:lineRule="auto"/>
              <w:jc w:val="both"/>
              <w:rPr>
                <w:rFonts w:ascii="Arial" w:eastAsia="Times New Roman" w:hAnsi="Arial" w:cs="Arial"/>
                <w:i/>
                <w:color w:val="000000"/>
                <w:sz w:val="16"/>
                <w:szCs w:val="16"/>
                <w:lang w:val="en-US"/>
              </w:rPr>
            </w:pPr>
            <w:r w:rsidRPr="00F85FA5">
              <w:rPr>
                <w:rFonts w:ascii="Arial" w:eastAsia="Times New Roman" w:hAnsi="Arial" w:cs="Arial"/>
                <w:i/>
                <w:color w:val="000000"/>
                <w:sz w:val="16"/>
                <w:szCs w:val="16"/>
                <w:lang w:val="en-US"/>
              </w:rPr>
              <w:t xml:space="preserve">Industrial Archaeology Symposium </w:t>
            </w:r>
          </w:p>
        </w:tc>
      </w:tr>
      <w:tr w:rsidR="004B212D" w:rsidRPr="004B212D" w:rsidTr="00A553A6">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212D" w:rsidRPr="00F85FA5" w:rsidRDefault="004B212D" w:rsidP="00A57DDA">
            <w:pPr>
              <w:spacing w:after="0" w:line="240" w:lineRule="auto"/>
              <w:jc w:val="both"/>
              <w:rPr>
                <w:rFonts w:ascii="Arial" w:eastAsia="Times New Roman" w:hAnsi="Arial" w:cs="Arial"/>
                <w:i/>
                <w:color w:val="000000"/>
                <w:sz w:val="16"/>
                <w:szCs w:val="16"/>
                <w:lang w:val="en-US"/>
              </w:rPr>
            </w:pPr>
            <w:r w:rsidRPr="004B212D">
              <w:rPr>
                <w:rFonts w:ascii="Arial" w:eastAsia="Times New Roman" w:hAnsi="Arial" w:cs="Arial"/>
                <w:i/>
                <w:color w:val="000000"/>
                <w:sz w:val="16"/>
                <w:szCs w:val="16"/>
                <w:lang w:val="en-US"/>
              </w:rPr>
              <w:t>Industrial Archaeology Exhibition</w:t>
            </w:r>
            <w:r w:rsidR="00A57DDA">
              <w:rPr>
                <w:rFonts w:ascii="Arial" w:eastAsia="Times New Roman" w:hAnsi="Arial" w:cs="Arial"/>
                <w:i/>
                <w:color w:val="000000"/>
                <w:sz w:val="16"/>
                <w:szCs w:val="16"/>
                <w:lang w:val="en-US"/>
              </w:rPr>
              <w:t xml:space="preserve"> and  Catalogue </w:t>
            </w:r>
          </w:p>
        </w:tc>
      </w:tr>
      <w:tr w:rsidR="00F85FA5" w:rsidRPr="00F85FA5" w:rsidTr="00A553A6">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Detectives del Pasado: Mes de la Arqueología 2013, Cuartel de </w:t>
            </w:r>
            <w:proofErr w:type="spellStart"/>
            <w:r w:rsidRPr="002C1862">
              <w:rPr>
                <w:rFonts w:ascii="Arial" w:eastAsia="Times New Roman" w:hAnsi="Arial" w:cs="Arial"/>
                <w:color w:val="000000"/>
                <w:sz w:val="16"/>
                <w:szCs w:val="16"/>
              </w:rPr>
              <w:t>Ballajá</w:t>
            </w:r>
            <w:proofErr w:type="spellEnd"/>
            <w:r w:rsidRPr="002C1862">
              <w:rPr>
                <w:rFonts w:ascii="Arial" w:eastAsia="Times New Roman" w:hAnsi="Arial" w:cs="Arial"/>
                <w:color w:val="000000"/>
                <w:sz w:val="16"/>
                <w:szCs w:val="16"/>
              </w:rPr>
              <w:t>.</w:t>
            </w:r>
          </w:p>
        </w:tc>
      </w:tr>
      <w:tr w:rsidR="00F85FA5" w:rsidRPr="00F85FA5" w:rsidTr="009226BC">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b/>
                <w:bCs/>
                <w:color w:val="000000"/>
                <w:sz w:val="16"/>
                <w:szCs w:val="16"/>
                <w:lang w:val="en-US"/>
              </w:rPr>
            </w:pPr>
            <w:proofErr w:type="spellStart"/>
            <w:r w:rsidRPr="00F85FA5">
              <w:rPr>
                <w:rFonts w:ascii="Arial" w:eastAsia="Times New Roman" w:hAnsi="Arial" w:cs="Arial"/>
                <w:b/>
                <w:bCs/>
                <w:color w:val="000000"/>
                <w:sz w:val="16"/>
                <w:szCs w:val="16"/>
                <w:lang w:val="en-US"/>
              </w:rPr>
              <w:t>Año</w:t>
            </w:r>
            <w:proofErr w:type="spellEnd"/>
            <w:r w:rsidRPr="00F85FA5">
              <w:rPr>
                <w:rFonts w:ascii="Arial" w:eastAsia="Times New Roman" w:hAnsi="Arial" w:cs="Arial"/>
                <w:b/>
                <w:bCs/>
                <w:color w:val="000000"/>
                <w:sz w:val="16"/>
                <w:szCs w:val="16"/>
                <w:lang w:val="en-US"/>
              </w:rPr>
              <w:t xml:space="preserve"> Fiscal Federal 2013– 2014; Grant P13AF00115</w:t>
            </w:r>
          </w:p>
        </w:tc>
      </w:tr>
      <w:tr w:rsidR="00F85FA5" w:rsidRPr="00F85FA5" w:rsidTr="00F85FA5">
        <w:trPr>
          <w:trHeight w:val="855"/>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Documentación histórica y arquitectónica de dos propiedades en San Lorenzo incluidas en el RNLH: el Templo parroquial Nuestra Señora de las Mercedes de Hato Grande y la Casa Machín (Casa Ramos).</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La ocupación temprana del interior montañoso de PR: los casos de Cueva Ventana y Salto Arriba.</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Nominación del edificio sede actual de la YWCA de PR </w:t>
            </w:r>
            <w:r w:rsidRPr="002C1862">
              <w:rPr>
                <w:rFonts w:ascii="Arial" w:eastAsia="Times New Roman" w:hAnsi="Arial" w:cs="Arial"/>
                <w:color w:val="000000"/>
                <w:sz w:val="16"/>
                <w:szCs w:val="16"/>
              </w:rPr>
              <w:br/>
              <w:t>(antiguamente conocida como “Villa Victoria”).</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color w:val="000000"/>
                <w:sz w:val="16"/>
                <w:szCs w:val="16"/>
                <w:lang w:val="en-US"/>
              </w:rPr>
            </w:pPr>
            <w:r w:rsidRPr="002C1862">
              <w:rPr>
                <w:rFonts w:ascii="Arial" w:eastAsia="Times New Roman" w:hAnsi="Arial" w:cs="Arial"/>
                <w:color w:val="000000"/>
                <w:sz w:val="16"/>
                <w:szCs w:val="16"/>
              </w:rPr>
              <w:t xml:space="preserve">Reconocimiento de los patios interiores domésticos en el distrito histórico de San Juan S.XIX. (Santa Bárbara y San Francisco). </w:t>
            </w:r>
            <w:proofErr w:type="spellStart"/>
            <w:r w:rsidRPr="00F85FA5">
              <w:rPr>
                <w:rFonts w:ascii="Arial" w:eastAsia="Times New Roman" w:hAnsi="Arial" w:cs="Arial"/>
                <w:color w:val="000000"/>
                <w:sz w:val="16"/>
                <w:szCs w:val="16"/>
                <w:lang w:val="en-US"/>
              </w:rPr>
              <w:t>Fase</w:t>
            </w:r>
            <w:proofErr w:type="spellEnd"/>
            <w:r w:rsidRPr="00F85FA5">
              <w:rPr>
                <w:rFonts w:ascii="Arial" w:eastAsia="Times New Roman" w:hAnsi="Arial" w:cs="Arial"/>
                <w:color w:val="000000"/>
                <w:sz w:val="16"/>
                <w:szCs w:val="16"/>
                <w:lang w:val="en-US"/>
              </w:rPr>
              <w:t xml:space="preserve"> I</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Las salas de cine en el Viejo San Juan: Estudio e inventario descubriendo su historia e importancia en el desarrollo de una cultura cinematográfica.</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Reconocimiento general sector de Puerta de Tierra, Isleta de San Juan, 1910-1939, Fase 2.</w:t>
            </w:r>
          </w:p>
        </w:tc>
      </w:tr>
      <w:tr w:rsidR="00F85FA5" w:rsidRPr="004B212D"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i/>
                <w:iCs/>
                <w:color w:val="000000"/>
                <w:sz w:val="16"/>
                <w:szCs w:val="16"/>
                <w:lang w:val="en-US"/>
              </w:rPr>
            </w:pPr>
            <w:r w:rsidRPr="00F85FA5">
              <w:rPr>
                <w:rFonts w:ascii="Arial" w:eastAsia="Times New Roman" w:hAnsi="Arial" w:cs="Arial"/>
                <w:i/>
                <w:iCs/>
                <w:color w:val="000000"/>
                <w:sz w:val="16"/>
                <w:szCs w:val="16"/>
                <w:lang w:val="en-US"/>
              </w:rPr>
              <w:t xml:space="preserve">Graphic Design and Printing of PRSHPO Magazine, </w:t>
            </w:r>
            <w:proofErr w:type="spellStart"/>
            <w:r w:rsidRPr="00F85FA5">
              <w:rPr>
                <w:rFonts w:ascii="Arial" w:eastAsia="Times New Roman" w:hAnsi="Arial" w:cs="Arial"/>
                <w:color w:val="000000"/>
                <w:sz w:val="16"/>
                <w:szCs w:val="16"/>
                <w:lang w:val="en-US"/>
              </w:rPr>
              <w:t>Patrimonio</w:t>
            </w:r>
            <w:proofErr w:type="spellEnd"/>
            <w:r w:rsidRPr="00F85FA5">
              <w:rPr>
                <w:rFonts w:ascii="Arial" w:eastAsia="Times New Roman" w:hAnsi="Arial" w:cs="Arial"/>
                <w:color w:val="000000"/>
                <w:sz w:val="16"/>
                <w:szCs w:val="16"/>
                <w:lang w:val="en-US"/>
              </w:rPr>
              <w:t>,</w:t>
            </w:r>
            <w:r w:rsidRPr="00F85FA5">
              <w:rPr>
                <w:rFonts w:ascii="Arial" w:eastAsia="Times New Roman" w:hAnsi="Arial" w:cs="Arial"/>
                <w:i/>
                <w:iCs/>
                <w:color w:val="000000"/>
                <w:sz w:val="16"/>
                <w:szCs w:val="16"/>
                <w:lang w:val="en-US"/>
              </w:rPr>
              <w:t xml:space="preserve"> Volume VI</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415402"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Digitalización y </w:t>
            </w:r>
            <w:r w:rsidR="00F85FA5" w:rsidRPr="002C1862">
              <w:rPr>
                <w:rFonts w:ascii="Arial" w:eastAsia="Times New Roman" w:hAnsi="Arial" w:cs="Arial"/>
                <w:color w:val="000000"/>
                <w:sz w:val="16"/>
                <w:szCs w:val="16"/>
              </w:rPr>
              <w:t>Divulgación de los recursos arqueológicos e históricos – Planificación y educación: Fase I.</w:t>
            </w:r>
          </w:p>
        </w:tc>
      </w:tr>
      <w:tr w:rsidR="00F85FA5" w:rsidRPr="004B212D"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i/>
                <w:iCs/>
                <w:color w:val="000000"/>
                <w:sz w:val="16"/>
                <w:szCs w:val="16"/>
                <w:lang w:val="en-US"/>
              </w:rPr>
            </w:pPr>
            <w:r w:rsidRPr="00F85FA5">
              <w:rPr>
                <w:rFonts w:ascii="Arial" w:eastAsia="Times New Roman" w:hAnsi="Arial" w:cs="Arial"/>
                <w:i/>
                <w:iCs/>
                <w:color w:val="000000"/>
                <w:sz w:val="16"/>
                <w:szCs w:val="16"/>
                <w:lang w:val="en-US"/>
              </w:rPr>
              <w:t>From State Historic Preservation Office to</w:t>
            </w:r>
            <w:r w:rsidRPr="00F85FA5">
              <w:rPr>
                <w:rFonts w:ascii="Arial" w:eastAsia="Times New Roman" w:hAnsi="Arial" w:cs="Arial"/>
                <w:color w:val="000000"/>
                <w:sz w:val="16"/>
                <w:szCs w:val="16"/>
                <w:lang w:val="en-US"/>
              </w:rPr>
              <w:t xml:space="preserve"> </w:t>
            </w:r>
            <w:proofErr w:type="spellStart"/>
            <w:r w:rsidRPr="00F85FA5">
              <w:rPr>
                <w:rFonts w:ascii="Arial" w:eastAsia="Times New Roman" w:hAnsi="Arial" w:cs="Arial"/>
                <w:color w:val="000000"/>
                <w:sz w:val="16"/>
                <w:szCs w:val="16"/>
                <w:lang w:val="en-US"/>
              </w:rPr>
              <w:t>Oficina</w:t>
            </w:r>
            <w:proofErr w:type="spellEnd"/>
            <w:r w:rsidRPr="00F85FA5">
              <w:rPr>
                <w:rFonts w:ascii="Arial" w:eastAsia="Times New Roman" w:hAnsi="Arial" w:cs="Arial"/>
                <w:color w:val="000000"/>
                <w:sz w:val="16"/>
                <w:szCs w:val="16"/>
                <w:lang w:val="en-US"/>
              </w:rPr>
              <w:t xml:space="preserve"> </w:t>
            </w:r>
            <w:proofErr w:type="spellStart"/>
            <w:r w:rsidRPr="00F85FA5">
              <w:rPr>
                <w:rFonts w:ascii="Arial" w:eastAsia="Times New Roman" w:hAnsi="Arial" w:cs="Arial"/>
                <w:color w:val="000000"/>
                <w:sz w:val="16"/>
                <w:szCs w:val="16"/>
                <w:lang w:val="en-US"/>
              </w:rPr>
              <w:t>Estatal</w:t>
            </w:r>
            <w:proofErr w:type="spellEnd"/>
            <w:r w:rsidRPr="00F85FA5">
              <w:rPr>
                <w:rFonts w:ascii="Arial" w:eastAsia="Times New Roman" w:hAnsi="Arial" w:cs="Arial"/>
                <w:color w:val="000000"/>
                <w:sz w:val="16"/>
                <w:szCs w:val="16"/>
                <w:lang w:val="en-US"/>
              </w:rPr>
              <w:t xml:space="preserve"> de </w:t>
            </w:r>
            <w:proofErr w:type="spellStart"/>
            <w:r w:rsidRPr="00F85FA5">
              <w:rPr>
                <w:rFonts w:ascii="Arial" w:eastAsia="Times New Roman" w:hAnsi="Arial" w:cs="Arial"/>
                <w:color w:val="000000"/>
                <w:sz w:val="16"/>
                <w:szCs w:val="16"/>
                <w:lang w:val="en-US"/>
              </w:rPr>
              <w:t>Conservación</w:t>
            </w:r>
            <w:proofErr w:type="spellEnd"/>
            <w:r w:rsidRPr="00F85FA5">
              <w:rPr>
                <w:rFonts w:ascii="Arial" w:eastAsia="Times New Roman" w:hAnsi="Arial" w:cs="Arial"/>
                <w:color w:val="000000"/>
                <w:sz w:val="16"/>
                <w:szCs w:val="16"/>
                <w:lang w:val="en-US"/>
              </w:rPr>
              <w:t xml:space="preserve"> </w:t>
            </w:r>
            <w:proofErr w:type="spellStart"/>
            <w:r w:rsidRPr="00F85FA5">
              <w:rPr>
                <w:rFonts w:ascii="Arial" w:eastAsia="Times New Roman" w:hAnsi="Arial" w:cs="Arial"/>
                <w:color w:val="000000"/>
                <w:sz w:val="16"/>
                <w:szCs w:val="16"/>
                <w:lang w:val="en-US"/>
              </w:rPr>
              <w:t>Histórica</w:t>
            </w:r>
            <w:proofErr w:type="spellEnd"/>
            <w:r w:rsidRPr="00F85FA5">
              <w:rPr>
                <w:rFonts w:ascii="Arial" w:eastAsia="Times New Roman" w:hAnsi="Arial" w:cs="Arial"/>
                <w:color w:val="000000"/>
                <w:sz w:val="16"/>
                <w:szCs w:val="16"/>
                <w:lang w:val="en-US"/>
              </w:rPr>
              <w:t xml:space="preserve"> – </w:t>
            </w:r>
            <w:r w:rsidRPr="00F85FA5">
              <w:rPr>
                <w:rFonts w:ascii="Arial" w:eastAsia="Times New Roman" w:hAnsi="Arial" w:cs="Arial"/>
                <w:i/>
                <w:iCs/>
                <w:color w:val="000000"/>
                <w:sz w:val="16"/>
                <w:szCs w:val="16"/>
                <w:lang w:val="en-US"/>
              </w:rPr>
              <w:t>a History – Second Phase.</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Nominación de la Ermita de Nuestra Señora de la Candelaria del Plantaje, Fase I. </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Construyendo y conservando mi comunidad.</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b/>
                <w:bCs/>
                <w:color w:val="000000"/>
                <w:sz w:val="16"/>
                <w:szCs w:val="16"/>
                <w:lang w:val="en-US"/>
              </w:rPr>
            </w:pPr>
            <w:proofErr w:type="spellStart"/>
            <w:r w:rsidRPr="00F85FA5">
              <w:rPr>
                <w:rFonts w:ascii="Arial" w:eastAsia="Times New Roman" w:hAnsi="Arial" w:cs="Arial"/>
                <w:b/>
                <w:bCs/>
                <w:color w:val="000000"/>
                <w:sz w:val="16"/>
                <w:szCs w:val="16"/>
                <w:lang w:val="en-US"/>
              </w:rPr>
              <w:t>Año</w:t>
            </w:r>
            <w:proofErr w:type="spellEnd"/>
            <w:r w:rsidRPr="00F85FA5">
              <w:rPr>
                <w:rFonts w:ascii="Arial" w:eastAsia="Times New Roman" w:hAnsi="Arial" w:cs="Arial"/>
                <w:b/>
                <w:bCs/>
                <w:color w:val="000000"/>
                <w:sz w:val="16"/>
                <w:szCs w:val="16"/>
                <w:lang w:val="en-US"/>
              </w:rPr>
              <w:t xml:space="preserve"> Fiscal Federal 2014– 2015; Grant P14AF 00097</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color w:val="000000"/>
                <w:sz w:val="16"/>
                <w:szCs w:val="16"/>
                <w:lang w:val="en-US"/>
              </w:rPr>
            </w:pPr>
            <w:r w:rsidRPr="002C1862">
              <w:rPr>
                <w:rFonts w:ascii="Arial" w:eastAsia="Times New Roman" w:hAnsi="Arial" w:cs="Arial"/>
                <w:color w:val="000000"/>
                <w:sz w:val="16"/>
                <w:szCs w:val="16"/>
              </w:rPr>
              <w:t xml:space="preserve">Reconocimiento de los patios interiores domésticos en el distrito histórico de San Juan S.XIX. (Santa Bárbara y San Francisco). </w:t>
            </w:r>
            <w:proofErr w:type="spellStart"/>
            <w:r w:rsidRPr="00F85FA5">
              <w:rPr>
                <w:rFonts w:ascii="Arial" w:eastAsia="Times New Roman" w:hAnsi="Arial" w:cs="Arial"/>
                <w:color w:val="000000"/>
                <w:sz w:val="16"/>
                <w:szCs w:val="16"/>
                <w:lang w:val="en-US"/>
              </w:rPr>
              <w:t>Fase</w:t>
            </w:r>
            <w:proofErr w:type="spellEnd"/>
            <w:r w:rsidRPr="00F85FA5">
              <w:rPr>
                <w:rFonts w:ascii="Arial" w:eastAsia="Times New Roman" w:hAnsi="Arial" w:cs="Arial"/>
                <w:color w:val="000000"/>
                <w:sz w:val="16"/>
                <w:szCs w:val="16"/>
                <w:lang w:val="en-US"/>
              </w:rPr>
              <w:t xml:space="preserve"> II</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Reconocimiento general de los sitios arqueológicos en el llano costero de Santa Isabel</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Reconocimiento general del sistema de canales del Sur</w:t>
            </w:r>
          </w:p>
        </w:tc>
      </w:tr>
      <w:tr w:rsidR="00F85FA5" w:rsidRPr="00F85FA5" w:rsidTr="00415402">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Reconocimiento General del área residencial de  Santa Rita, San Juan</w:t>
            </w:r>
          </w:p>
        </w:tc>
      </w:tr>
      <w:tr w:rsidR="00F85FA5" w:rsidRPr="00F85FA5" w:rsidTr="00415402">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Reconocimiento general sector de Puerta de Tierra, Isleta de San Juan, 1519- 2015, Fase III</w:t>
            </w:r>
          </w:p>
        </w:tc>
      </w:tr>
      <w:tr w:rsidR="00F85FA5" w:rsidRPr="00F85FA5" w:rsidTr="00415402">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Nominación de la Escuela Oliver </w:t>
            </w:r>
            <w:proofErr w:type="spellStart"/>
            <w:r w:rsidRPr="002C1862">
              <w:rPr>
                <w:rFonts w:ascii="Arial" w:eastAsia="Times New Roman" w:hAnsi="Arial" w:cs="Arial"/>
                <w:color w:val="000000"/>
                <w:sz w:val="16"/>
                <w:szCs w:val="16"/>
              </w:rPr>
              <w:t>Hazard</w:t>
            </w:r>
            <w:proofErr w:type="spellEnd"/>
            <w:r w:rsidRPr="002C1862">
              <w:rPr>
                <w:rFonts w:ascii="Arial" w:eastAsia="Times New Roman" w:hAnsi="Arial" w:cs="Arial"/>
                <w:color w:val="000000"/>
                <w:sz w:val="16"/>
                <w:szCs w:val="16"/>
              </w:rPr>
              <w:t xml:space="preserve"> Perry, Lajas</w:t>
            </w:r>
          </w:p>
        </w:tc>
      </w:tr>
      <w:tr w:rsidR="00A57DDA" w:rsidRPr="00F85FA5" w:rsidTr="00415402">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DDA" w:rsidRPr="002C1862" w:rsidRDefault="00A57DDA" w:rsidP="00A553A6">
            <w:pPr>
              <w:spacing w:after="0" w:line="240" w:lineRule="auto"/>
              <w:jc w:val="both"/>
              <w:rPr>
                <w:rFonts w:ascii="Arial" w:eastAsia="Times New Roman" w:hAnsi="Arial" w:cs="Arial"/>
                <w:color w:val="000000"/>
                <w:sz w:val="16"/>
                <w:szCs w:val="16"/>
              </w:rPr>
            </w:pPr>
            <w:r>
              <w:rPr>
                <w:rFonts w:ascii="Arial" w:eastAsia="Times New Roman" w:hAnsi="Arial" w:cs="Arial"/>
                <w:color w:val="000000"/>
                <w:sz w:val="16"/>
                <w:szCs w:val="16"/>
              </w:rPr>
              <w:t xml:space="preserve">Nominación Casa Orgullo Gay, San Juan </w:t>
            </w:r>
          </w:p>
        </w:tc>
      </w:tr>
      <w:tr w:rsidR="00F85FA5" w:rsidRPr="00F85FA5" w:rsidTr="00692118">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Dos nominaciones individuales de trabajos del </w:t>
            </w:r>
            <w:proofErr w:type="spellStart"/>
            <w:r w:rsidRPr="002C1862">
              <w:rPr>
                <w:rFonts w:ascii="Arial" w:eastAsia="Times New Roman" w:hAnsi="Arial" w:cs="Arial"/>
                <w:color w:val="000000"/>
                <w:sz w:val="16"/>
                <w:szCs w:val="16"/>
              </w:rPr>
              <w:t>Civilian</w:t>
            </w:r>
            <w:proofErr w:type="spellEnd"/>
            <w:r w:rsidRPr="002C1862">
              <w:rPr>
                <w:rFonts w:ascii="Arial" w:eastAsia="Times New Roman" w:hAnsi="Arial" w:cs="Arial"/>
                <w:color w:val="000000"/>
                <w:sz w:val="16"/>
                <w:szCs w:val="16"/>
              </w:rPr>
              <w:t xml:space="preserve"> </w:t>
            </w:r>
            <w:proofErr w:type="spellStart"/>
            <w:r w:rsidRPr="002C1862">
              <w:rPr>
                <w:rFonts w:ascii="Arial" w:eastAsia="Times New Roman" w:hAnsi="Arial" w:cs="Arial"/>
                <w:color w:val="000000"/>
                <w:sz w:val="16"/>
                <w:szCs w:val="16"/>
              </w:rPr>
              <w:t>Conservation</w:t>
            </w:r>
            <w:proofErr w:type="spellEnd"/>
            <w:r w:rsidRPr="002C1862">
              <w:rPr>
                <w:rFonts w:ascii="Arial" w:eastAsia="Times New Roman" w:hAnsi="Arial" w:cs="Arial"/>
                <w:color w:val="000000"/>
                <w:sz w:val="16"/>
                <w:szCs w:val="16"/>
              </w:rPr>
              <w:t xml:space="preserve"> Corps en el área del Bosque Estatal de Maricao</w:t>
            </w:r>
          </w:p>
        </w:tc>
      </w:tr>
      <w:tr w:rsidR="00F85FA5" w:rsidRPr="00F85FA5" w:rsidTr="00692118">
        <w:trPr>
          <w:trHeight w:val="600"/>
        </w:trPr>
        <w:tc>
          <w:tcPr>
            <w:tcW w:w="9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Nominación del Templo del Maestro, San Juan</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2F7123"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Digitalización y </w:t>
            </w:r>
            <w:r w:rsidR="00F85FA5" w:rsidRPr="002C1862">
              <w:rPr>
                <w:rFonts w:ascii="Arial" w:eastAsia="Times New Roman" w:hAnsi="Arial" w:cs="Arial"/>
                <w:color w:val="000000"/>
                <w:sz w:val="16"/>
                <w:szCs w:val="16"/>
              </w:rPr>
              <w:t>Divulgación de los recursos arqueológicos e históricos – Planificación y educación: Fase II.</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2F7123">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Nominación de la Ermita de Nuestra Señora de la</w:t>
            </w:r>
            <w:r w:rsidR="002F7123" w:rsidRPr="002C1862">
              <w:rPr>
                <w:rFonts w:ascii="Arial" w:eastAsia="Times New Roman" w:hAnsi="Arial" w:cs="Arial"/>
                <w:color w:val="000000"/>
                <w:sz w:val="16"/>
                <w:szCs w:val="16"/>
              </w:rPr>
              <w:t xml:space="preserve"> </w:t>
            </w:r>
            <w:r w:rsidRPr="002C1862">
              <w:rPr>
                <w:rFonts w:ascii="Arial" w:eastAsia="Times New Roman" w:hAnsi="Arial" w:cs="Arial"/>
                <w:color w:val="000000"/>
                <w:sz w:val="16"/>
                <w:szCs w:val="16"/>
              </w:rPr>
              <w:t xml:space="preserve">Candelaria del Plantaje, Fase II. </w:t>
            </w:r>
          </w:p>
        </w:tc>
      </w:tr>
      <w:tr w:rsidR="002F7123" w:rsidRPr="004B212D"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tcPr>
          <w:p w:rsidR="002F7123" w:rsidRPr="00F85FA5" w:rsidRDefault="002F7123" w:rsidP="002F7123">
            <w:pPr>
              <w:spacing w:after="0" w:line="240" w:lineRule="auto"/>
              <w:jc w:val="both"/>
              <w:rPr>
                <w:rFonts w:ascii="Arial" w:eastAsia="Times New Roman" w:hAnsi="Arial" w:cs="Arial"/>
                <w:color w:val="000000"/>
                <w:sz w:val="16"/>
                <w:szCs w:val="16"/>
                <w:lang w:val="en-US"/>
              </w:rPr>
            </w:pPr>
            <w:r w:rsidRPr="002F7123">
              <w:rPr>
                <w:rFonts w:ascii="Arial" w:eastAsia="Times New Roman" w:hAnsi="Arial" w:cs="Arial"/>
                <w:i/>
                <w:color w:val="000000"/>
                <w:sz w:val="16"/>
                <w:szCs w:val="16"/>
                <w:lang w:val="en-US"/>
              </w:rPr>
              <w:t xml:space="preserve">From State Historic Preservation Office to </w:t>
            </w:r>
            <w:proofErr w:type="spellStart"/>
            <w:r w:rsidRPr="002F7123">
              <w:rPr>
                <w:rFonts w:ascii="Arial" w:eastAsia="Times New Roman" w:hAnsi="Arial" w:cs="Arial"/>
                <w:i/>
                <w:color w:val="000000"/>
                <w:sz w:val="16"/>
                <w:szCs w:val="16"/>
                <w:lang w:val="en-US"/>
              </w:rPr>
              <w:t>Oficina</w:t>
            </w:r>
            <w:proofErr w:type="spellEnd"/>
            <w:r w:rsidRPr="002F7123">
              <w:rPr>
                <w:rFonts w:ascii="Arial" w:eastAsia="Times New Roman" w:hAnsi="Arial" w:cs="Arial"/>
                <w:i/>
                <w:color w:val="000000"/>
                <w:sz w:val="16"/>
                <w:szCs w:val="16"/>
                <w:lang w:val="en-US"/>
              </w:rPr>
              <w:t xml:space="preserve"> </w:t>
            </w:r>
            <w:proofErr w:type="spellStart"/>
            <w:r w:rsidRPr="002F7123">
              <w:rPr>
                <w:rFonts w:ascii="Arial" w:eastAsia="Times New Roman" w:hAnsi="Arial" w:cs="Arial"/>
                <w:i/>
                <w:color w:val="000000"/>
                <w:sz w:val="16"/>
                <w:szCs w:val="16"/>
                <w:lang w:val="en-US"/>
              </w:rPr>
              <w:t>Estatal</w:t>
            </w:r>
            <w:proofErr w:type="spellEnd"/>
            <w:r w:rsidRPr="002F7123">
              <w:rPr>
                <w:rFonts w:ascii="Arial" w:eastAsia="Times New Roman" w:hAnsi="Arial" w:cs="Arial"/>
                <w:i/>
                <w:color w:val="000000"/>
                <w:sz w:val="16"/>
                <w:szCs w:val="16"/>
                <w:lang w:val="en-US"/>
              </w:rPr>
              <w:t xml:space="preserve"> de </w:t>
            </w:r>
            <w:proofErr w:type="spellStart"/>
            <w:r w:rsidRPr="002F7123">
              <w:rPr>
                <w:rFonts w:ascii="Arial" w:eastAsia="Times New Roman" w:hAnsi="Arial" w:cs="Arial"/>
                <w:i/>
                <w:color w:val="000000"/>
                <w:sz w:val="16"/>
                <w:szCs w:val="16"/>
                <w:lang w:val="en-US"/>
              </w:rPr>
              <w:t>Conservación</w:t>
            </w:r>
            <w:proofErr w:type="spellEnd"/>
            <w:r w:rsidRPr="002F7123">
              <w:rPr>
                <w:rFonts w:ascii="Arial" w:eastAsia="Times New Roman" w:hAnsi="Arial" w:cs="Arial"/>
                <w:i/>
                <w:color w:val="000000"/>
                <w:sz w:val="16"/>
                <w:szCs w:val="16"/>
                <w:lang w:val="en-US"/>
              </w:rPr>
              <w:t xml:space="preserve"> </w:t>
            </w:r>
            <w:proofErr w:type="spellStart"/>
            <w:r w:rsidRPr="002F7123">
              <w:rPr>
                <w:rFonts w:ascii="Arial" w:eastAsia="Times New Roman" w:hAnsi="Arial" w:cs="Arial"/>
                <w:i/>
                <w:color w:val="000000"/>
                <w:sz w:val="16"/>
                <w:szCs w:val="16"/>
                <w:lang w:val="en-US"/>
              </w:rPr>
              <w:t>Histórica</w:t>
            </w:r>
            <w:proofErr w:type="spellEnd"/>
            <w:r w:rsidRPr="002F7123">
              <w:rPr>
                <w:rFonts w:ascii="Arial" w:eastAsia="Times New Roman" w:hAnsi="Arial" w:cs="Arial"/>
                <w:i/>
                <w:color w:val="000000"/>
                <w:sz w:val="16"/>
                <w:szCs w:val="16"/>
                <w:lang w:val="en-US"/>
              </w:rPr>
              <w:t xml:space="preserve"> – a History – Third Phase.</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A903C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Antologí</w:t>
            </w:r>
            <w:r w:rsidR="00F85FA5" w:rsidRPr="002C1862">
              <w:rPr>
                <w:rFonts w:ascii="Arial" w:eastAsia="Times New Roman" w:hAnsi="Arial" w:cs="Arial"/>
                <w:color w:val="000000"/>
                <w:sz w:val="16"/>
                <w:szCs w:val="16"/>
              </w:rPr>
              <w:t>a/</w:t>
            </w:r>
            <w:proofErr w:type="spellStart"/>
            <w:r w:rsidR="00F85FA5" w:rsidRPr="002C1862">
              <w:rPr>
                <w:rFonts w:ascii="Arial" w:eastAsia="Times New Roman" w:hAnsi="Arial" w:cs="Arial"/>
                <w:color w:val="000000"/>
                <w:sz w:val="16"/>
                <w:szCs w:val="16"/>
              </w:rPr>
              <w:t>Anthology</w:t>
            </w:r>
            <w:proofErr w:type="spellEnd"/>
            <w:r w:rsidR="00F85FA5" w:rsidRPr="002C1862">
              <w:rPr>
                <w:rFonts w:ascii="Arial" w:eastAsia="Times New Roman" w:hAnsi="Arial" w:cs="Arial"/>
                <w:color w:val="000000"/>
                <w:sz w:val="16"/>
                <w:szCs w:val="16"/>
              </w:rPr>
              <w:t xml:space="preserve"> : Dos publicaciones– Fase I – Edición y traducción</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Construyendo y conservando mi comunidad.</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iCs/>
                <w:color w:val="000000"/>
                <w:sz w:val="16"/>
                <w:szCs w:val="16"/>
              </w:rPr>
            </w:pPr>
            <w:r w:rsidRPr="002C1862">
              <w:rPr>
                <w:rFonts w:ascii="Arial" w:eastAsia="Times New Roman" w:hAnsi="Arial" w:cs="Arial"/>
                <w:iCs/>
                <w:color w:val="000000"/>
                <w:sz w:val="16"/>
                <w:szCs w:val="16"/>
              </w:rPr>
              <w:t xml:space="preserve">Detectives del Pasado: Mes de la Arqueología 2014, Cuartel de </w:t>
            </w:r>
            <w:proofErr w:type="spellStart"/>
            <w:r w:rsidRPr="002C1862">
              <w:rPr>
                <w:rFonts w:ascii="Arial" w:eastAsia="Times New Roman" w:hAnsi="Arial" w:cs="Arial"/>
                <w:iCs/>
                <w:color w:val="000000"/>
                <w:sz w:val="16"/>
                <w:szCs w:val="16"/>
              </w:rPr>
              <w:t>Ballajá</w:t>
            </w:r>
            <w:proofErr w:type="spellEnd"/>
            <w:r w:rsidRPr="002C1862">
              <w:rPr>
                <w:rFonts w:ascii="Arial" w:eastAsia="Times New Roman" w:hAnsi="Arial" w:cs="Arial"/>
                <w:color w:val="000000"/>
                <w:sz w:val="16"/>
                <w:szCs w:val="16"/>
              </w:rPr>
              <w:t>.</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b/>
                <w:bCs/>
                <w:color w:val="000000"/>
                <w:sz w:val="16"/>
                <w:szCs w:val="16"/>
                <w:lang w:val="en-US"/>
              </w:rPr>
            </w:pPr>
            <w:proofErr w:type="spellStart"/>
            <w:r w:rsidRPr="00F85FA5">
              <w:rPr>
                <w:rFonts w:ascii="Arial" w:eastAsia="Times New Roman" w:hAnsi="Arial" w:cs="Arial"/>
                <w:b/>
                <w:bCs/>
                <w:color w:val="000000"/>
                <w:sz w:val="16"/>
                <w:szCs w:val="16"/>
                <w:lang w:val="en-US"/>
              </w:rPr>
              <w:t>Año</w:t>
            </w:r>
            <w:proofErr w:type="spellEnd"/>
            <w:r w:rsidRPr="00F85FA5">
              <w:rPr>
                <w:rFonts w:ascii="Arial" w:eastAsia="Times New Roman" w:hAnsi="Arial" w:cs="Arial"/>
                <w:b/>
                <w:bCs/>
                <w:color w:val="000000"/>
                <w:sz w:val="16"/>
                <w:szCs w:val="16"/>
                <w:lang w:val="en-US"/>
              </w:rPr>
              <w:t xml:space="preserve"> Fiscal Federal 2015– 2016; Grant P15AF00214</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A903C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Digitalización y </w:t>
            </w:r>
            <w:r w:rsidR="00F85FA5" w:rsidRPr="002C1862">
              <w:rPr>
                <w:rFonts w:ascii="Arial" w:eastAsia="Times New Roman" w:hAnsi="Arial" w:cs="Arial"/>
                <w:color w:val="000000"/>
                <w:sz w:val="16"/>
                <w:szCs w:val="16"/>
              </w:rPr>
              <w:t>Divulgación de los recursos arqueológicos e históricos – Planificación y educación: Fase III</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i/>
                <w:color w:val="000000"/>
                <w:sz w:val="16"/>
                <w:szCs w:val="16"/>
              </w:rPr>
            </w:pPr>
            <w:r w:rsidRPr="002C1862">
              <w:rPr>
                <w:rFonts w:ascii="Arial" w:eastAsia="Times New Roman" w:hAnsi="Arial" w:cs="Arial"/>
                <w:i/>
                <w:color w:val="000000"/>
                <w:sz w:val="16"/>
                <w:szCs w:val="16"/>
              </w:rPr>
              <w:t xml:space="preserve">Cuartel de </w:t>
            </w:r>
            <w:proofErr w:type="spellStart"/>
            <w:r w:rsidRPr="002C1862">
              <w:rPr>
                <w:rFonts w:ascii="Arial" w:eastAsia="Times New Roman" w:hAnsi="Arial" w:cs="Arial"/>
                <w:i/>
                <w:color w:val="000000"/>
                <w:sz w:val="16"/>
                <w:szCs w:val="16"/>
              </w:rPr>
              <w:t>Ballajá</w:t>
            </w:r>
            <w:proofErr w:type="spellEnd"/>
            <w:r w:rsidRPr="002C1862">
              <w:rPr>
                <w:rFonts w:ascii="Arial" w:eastAsia="Times New Roman" w:hAnsi="Arial" w:cs="Arial"/>
                <w:i/>
                <w:color w:val="000000"/>
                <w:sz w:val="16"/>
                <w:szCs w:val="16"/>
              </w:rPr>
              <w:t xml:space="preserve"> </w:t>
            </w:r>
            <w:proofErr w:type="spellStart"/>
            <w:r w:rsidRPr="002C1862">
              <w:rPr>
                <w:rFonts w:ascii="Arial" w:eastAsia="Times New Roman" w:hAnsi="Arial" w:cs="Arial"/>
                <w:i/>
                <w:color w:val="000000"/>
                <w:sz w:val="16"/>
                <w:szCs w:val="16"/>
              </w:rPr>
              <w:t>Visitor</w:t>
            </w:r>
            <w:proofErr w:type="spellEnd"/>
            <w:r w:rsidRPr="002C1862">
              <w:rPr>
                <w:rFonts w:ascii="Arial" w:eastAsia="Times New Roman" w:hAnsi="Arial" w:cs="Arial"/>
                <w:i/>
                <w:color w:val="000000"/>
                <w:sz w:val="16"/>
                <w:szCs w:val="16"/>
              </w:rPr>
              <w:t xml:space="preserve"> </w:t>
            </w:r>
            <w:proofErr w:type="spellStart"/>
            <w:r w:rsidRPr="002C1862">
              <w:rPr>
                <w:rFonts w:ascii="Arial" w:eastAsia="Times New Roman" w:hAnsi="Arial" w:cs="Arial"/>
                <w:i/>
                <w:color w:val="000000"/>
                <w:sz w:val="16"/>
                <w:szCs w:val="16"/>
              </w:rPr>
              <w:t>Exhibition</w:t>
            </w:r>
            <w:proofErr w:type="spellEnd"/>
            <w:r w:rsidRPr="002C1862">
              <w:rPr>
                <w:rFonts w:ascii="Arial" w:eastAsia="Times New Roman" w:hAnsi="Arial" w:cs="Arial"/>
                <w:i/>
                <w:color w:val="000000"/>
                <w:sz w:val="16"/>
                <w:szCs w:val="16"/>
              </w:rPr>
              <w:t xml:space="preserve"> </w:t>
            </w:r>
            <w:proofErr w:type="spellStart"/>
            <w:r w:rsidRPr="002C1862">
              <w:rPr>
                <w:rFonts w:ascii="Arial" w:eastAsia="Times New Roman" w:hAnsi="Arial" w:cs="Arial"/>
                <w:i/>
                <w:color w:val="000000"/>
                <w:sz w:val="16"/>
                <w:szCs w:val="16"/>
              </w:rPr>
              <w:t>Area</w:t>
            </w:r>
            <w:proofErr w:type="spellEnd"/>
          </w:p>
        </w:tc>
      </w:tr>
      <w:tr w:rsidR="00F85FA5" w:rsidRPr="004B212D"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F85FA5" w:rsidRDefault="00F85FA5" w:rsidP="00A553A6">
            <w:pPr>
              <w:spacing w:after="0" w:line="240" w:lineRule="auto"/>
              <w:jc w:val="both"/>
              <w:rPr>
                <w:rFonts w:ascii="Arial" w:eastAsia="Times New Roman" w:hAnsi="Arial" w:cs="Arial"/>
                <w:i/>
                <w:color w:val="000000"/>
                <w:sz w:val="16"/>
                <w:szCs w:val="16"/>
                <w:lang w:val="en-US"/>
              </w:rPr>
            </w:pPr>
            <w:r w:rsidRPr="00F85FA5">
              <w:rPr>
                <w:rFonts w:ascii="Arial" w:eastAsia="Times New Roman" w:hAnsi="Arial" w:cs="Arial"/>
                <w:i/>
                <w:color w:val="000000"/>
                <w:sz w:val="16"/>
                <w:szCs w:val="16"/>
                <w:lang w:val="en-US"/>
              </w:rPr>
              <w:t>Design and Printing of the National Historic Preservation Act 50th  Anniversary PRSHP</w:t>
            </w:r>
            <w:r w:rsidR="00A903C5">
              <w:rPr>
                <w:rFonts w:ascii="Arial" w:eastAsia="Times New Roman" w:hAnsi="Arial" w:cs="Arial"/>
                <w:i/>
                <w:color w:val="000000"/>
                <w:sz w:val="16"/>
                <w:szCs w:val="16"/>
                <w:lang w:val="en-US"/>
              </w:rPr>
              <w:t>O</w:t>
            </w:r>
            <w:r w:rsidRPr="00F85FA5">
              <w:rPr>
                <w:rFonts w:ascii="Arial" w:eastAsia="Times New Roman" w:hAnsi="Arial" w:cs="Arial"/>
                <w:i/>
                <w:color w:val="000000"/>
                <w:sz w:val="16"/>
                <w:szCs w:val="16"/>
                <w:lang w:val="en-US"/>
              </w:rPr>
              <w:t xml:space="preserve"> Poster</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Nominación del Santuario San Martín de Porres al RNLH, Cataño</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Nominación de distrito del Sistema de riego de Tres haciendas en Santa Isabel al RNLH</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Identificación y evaluación de propiedades históricas en el barrio de Puerta de Tierra, San Juan</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Reconocimiento  general y documentación de </w:t>
            </w:r>
            <w:proofErr w:type="spellStart"/>
            <w:r w:rsidRPr="002C1862">
              <w:rPr>
                <w:rFonts w:ascii="Arial" w:eastAsia="Times New Roman" w:hAnsi="Arial" w:cs="Arial"/>
                <w:color w:val="000000"/>
                <w:sz w:val="16"/>
                <w:szCs w:val="16"/>
              </w:rPr>
              <w:t>tipologias</w:t>
            </w:r>
            <w:proofErr w:type="spellEnd"/>
            <w:r w:rsidRPr="002C1862">
              <w:rPr>
                <w:rFonts w:ascii="Arial" w:eastAsia="Times New Roman" w:hAnsi="Arial" w:cs="Arial"/>
                <w:color w:val="000000"/>
                <w:sz w:val="16"/>
                <w:szCs w:val="16"/>
              </w:rPr>
              <w:t xml:space="preserve"> de cementerios del siglo 20  </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Dos publicaciones : Desde el barrio, al alambique y la gallera: Tres ensayos/</w:t>
            </w:r>
            <w:proofErr w:type="spellStart"/>
            <w:r w:rsidRPr="002C1862">
              <w:rPr>
                <w:rFonts w:ascii="Arial" w:eastAsia="Times New Roman" w:hAnsi="Arial" w:cs="Arial"/>
                <w:color w:val="000000"/>
                <w:sz w:val="16"/>
                <w:szCs w:val="16"/>
              </w:rPr>
              <w:t>From</w:t>
            </w:r>
            <w:proofErr w:type="spellEnd"/>
            <w:r w:rsidRPr="002C1862">
              <w:rPr>
                <w:rFonts w:ascii="Arial" w:eastAsia="Times New Roman" w:hAnsi="Arial" w:cs="Arial"/>
                <w:color w:val="000000"/>
                <w:sz w:val="16"/>
                <w:szCs w:val="16"/>
              </w:rPr>
              <w:t xml:space="preserve"> </w:t>
            </w:r>
            <w:proofErr w:type="spellStart"/>
            <w:r w:rsidRPr="002C1862">
              <w:rPr>
                <w:rFonts w:ascii="Arial" w:eastAsia="Times New Roman" w:hAnsi="Arial" w:cs="Arial"/>
                <w:color w:val="000000"/>
                <w:sz w:val="16"/>
                <w:szCs w:val="16"/>
              </w:rPr>
              <w:t>State</w:t>
            </w:r>
            <w:proofErr w:type="spellEnd"/>
            <w:r w:rsidRPr="002C1862">
              <w:rPr>
                <w:rFonts w:ascii="Arial" w:eastAsia="Times New Roman" w:hAnsi="Arial" w:cs="Arial"/>
                <w:color w:val="000000"/>
                <w:sz w:val="16"/>
                <w:szCs w:val="16"/>
              </w:rPr>
              <w:t xml:space="preserve"> </w:t>
            </w:r>
            <w:proofErr w:type="spellStart"/>
            <w:r w:rsidRPr="002C1862">
              <w:rPr>
                <w:rFonts w:ascii="Arial" w:eastAsia="Times New Roman" w:hAnsi="Arial" w:cs="Arial"/>
                <w:color w:val="000000"/>
                <w:sz w:val="16"/>
                <w:szCs w:val="16"/>
              </w:rPr>
              <w:t>Historic</w:t>
            </w:r>
            <w:proofErr w:type="spellEnd"/>
            <w:r w:rsidRPr="002C1862">
              <w:rPr>
                <w:rFonts w:ascii="Arial" w:eastAsia="Times New Roman" w:hAnsi="Arial" w:cs="Arial"/>
                <w:color w:val="000000"/>
                <w:sz w:val="16"/>
                <w:szCs w:val="16"/>
              </w:rPr>
              <w:t xml:space="preserve"> </w:t>
            </w:r>
            <w:proofErr w:type="spellStart"/>
            <w:r w:rsidRPr="002C1862">
              <w:rPr>
                <w:rFonts w:ascii="Arial" w:eastAsia="Times New Roman" w:hAnsi="Arial" w:cs="Arial"/>
                <w:color w:val="000000"/>
                <w:sz w:val="16"/>
                <w:szCs w:val="16"/>
              </w:rPr>
              <w:t>Preservation</w:t>
            </w:r>
            <w:proofErr w:type="spellEnd"/>
            <w:r w:rsidRPr="002C1862">
              <w:rPr>
                <w:rFonts w:ascii="Arial" w:eastAsia="Times New Roman" w:hAnsi="Arial" w:cs="Arial"/>
                <w:color w:val="000000"/>
                <w:sz w:val="16"/>
                <w:szCs w:val="16"/>
              </w:rPr>
              <w:t xml:space="preserve"> Office to Oficina Estatal de Conservación Histórica – a </w:t>
            </w:r>
            <w:proofErr w:type="spellStart"/>
            <w:r w:rsidRPr="002C1862">
              <w:rPr>
                <w:rFonts w:ascii="Arial" w:eastAsia="Times New Roman" w:hAnsi="Arial" w:cs="Arial"/>
                <w:color w:val="000000"/>
                <w:sz w:val="16"/>
                <w:szCs w:val="16"/>
              </w:rPr>
              <w:t>History</w:t>
            </w:r>
            <w:proofErr w:type="spellEnd"/>
            <w:r w:rsidRPr="002C1862">
              <w:rPr>
                <w:rFonts w:ascii="Arial" w:eastAsia="Times New Roman" w:hAnsi="Arial" w:cs="Arial"/>
                <w:color w:val="000000"/>
                <w:sz w:val="16"/>
                <w:szCs w:val="16"/>
              </w:rPr>
              <w:t xml:space="preserve"> – </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 xml:space="preserve">Detectives del Pasado: Mes de la Arqueología 2015, Cuartel de </w:t>
            </w:r>
            <w:proofErr w:type="spellStart"/>
            <w:r w:rsidRPr="002C1862">
              <w:rPr>
                <w:rFonts w:ascii="Arial" w:eastAsia="Times New Roman" w:hAnsi="Arial" w:cs="Arial"/>
                <w:color w:val="000000"/>
                <w:sz w:val="16"/>
                <w:szCs w:val="16"/>
              </w:rPr>
              <w:t>Ballajá</w:t>
            </w:r>
            <w:proofErr w:type="spellEnd"/>
            <w:r w:rsidRPr="002C1862">
              <w:rPr>
                <w:rFonts w:ascii="Arial" w:eastAsia="Times New Roman" w:hAnsi="Arial" w:cs="Arial"/>
                <w:color w:val="000000"/>
                <w:sz w:val="16"/>
                <w:szCs w:val="16"/>
              </w:rPr>
              <w:t>.</w:t>
            </w:r>
          </w:p>
        </w:tc>
      </w:tr>
      <w:tr w:rsidR="00F85FA5" w:rsidRPr="00F85FA5" w:rsidTr="00F85FA5">
        <w:trPr>
          <w:trHeight w:val="600"/>
        </w:trPr>
        <w:tc>
          <w:tcPr>
            <w:tcW w:w="9805" w:type="dxa"/>
            <w:tcBorders>
              <w:top w:val="nil"/>
              <w:left w:val="single" w:sz="4" w:space="0" w:color="auto"/>
              <w:bottom w:val="single" w:sz="4" w:space="0" w:color="auto"/>
              <w:right w:val="single" w:sz="4" w:space="0" w:color="auto"/>
            </w:tcBorders>
            <w:shd w:val="clear" w:color="auto" w:fill="auto"/>
            <w:noWrap/>
            <w:vAlign w:val="center"/>
            <w:hideMark/>
          </w:tcPr>
          <w:p w:rsidR="00F85FA5" w:rsidRPr="002C1862" w:rsidRDefault="00F85FA5" w:rsidP="00A553A6">
            <w:pPr>
              <w:spacing w:after="0" w:line="240" w:lineRule="auto"/>
              <w:jc w:val="both"/>
              <w:rPr>
                <w:rFonts w:ascii="Arial" w:eastAsia="Times New Roman" w:hAnsi="Arial" w:cs="Arial"/>
                <w:color w:val="000000"/>
                <w:sz w:val="16"/>
                <w:szCs w:val="16"/>
              </w:rPr>
            </w:pPr>
            <w:r w:rsidRPr="002C1862">
              <w:rPr>
                <w:rFonts w:ascii="Arial" w:eastAsia="Times New Roman" w:hAnsi="Arial" w:cs="Arial"/>
                <w:color w:val="000000"/>
                <w:sz w:val="16"/>
                <w:szCs w:val="16"/>
              </w:rPr>
              <w:t>Construyendo y conservando mi comunidad.</w:t>
            </w:r>
          </w:p>
        </w:tc>
      </w:tr>
    </w:tbl>
    <w:p w:rsidR="00A57DDA" w:rsidRDefault="00A57DDA" w:rsidP="00A553A6">
      <w:pPr>
        <w:spacing w:after="0" w:line="240" w:lineRule="auto"/>
        <w:jc w:val="both"/>
        <w:rPr>
          <w:rFonts w:ascii="Arial" w:eastAsia="Times New Roman" w:hAnsi="Arial" w:cs="Arial"/>
          <w:sz w:val="24"/>
          <w:szCs w:val="24"/>
          <w:lang w:eastAsia="x-none"/>
        </w:rPr>
      </w:pPr>
    </w:p>
    <w:p w:rsidR="00C857FC" w:rsidRDefault="00C857FC" w:rsidP="00A553A6">
      <w:pPr>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Estos 4</w:t>
      </w:r>
      <w:r w:rsidR="00A57DDA">
        <w:rPr>
          <w:rFonts w:ascii="Arial" w:eastAsia="Times New Roman" w:hAnsi="Arial" w:cs="Arial"/>
          <w:sz w:val="24"/>
          <w:szCs w:val="24"/>
          <w:lang w:eastAsia="x-none"/>
        </w:rPr>
        <w:t>5</w:t>
      </w:r>
      <w:r>
        <w:rPr>
          <w:rFonts w:ascii="Arial" w:eastAsia="Times New Roman" w:hAnsi="Arial" w:cs="Arial"/>
          <w:sz w:val="24"/>
          <w:szCs w:val="24"/>
          <w:lang w:eastAsia="x-none"/>
        </w:rPr>
        <w:t xml:space="preserve"> proyectos</w:t>
      </w:r>
      <w:r w:rsidR="00A57DDA">
        <w:rPr>
          <w:rFonts w:ascii="Arial" w:eastAsia="Times New Roman" w:hAnsi="Arial" w:cs="Arial"/>
          <w:sz w:val="24"/>
          <w:szCs w:val="24"/>
          <w:lang w:eastAsia="x-none"/>
        </w:rPr>
        <w:t xml:space="preserve"> de investigación histórica, 6 seminarios y un proyecto especial </w:t>
      </w:r>
      <w:r>
        <w:rPr>
          <w:rFonts w:ascii="Arial" w:eastAsia="Times New Roman" w:hAnsi="Arial" w:cs="Arial"/>
          <w:sz w:val="24"/>
          <w:szCs w:val="24"/>
          <w:lang w:eastAsia="x-none"/>
        </w:rPr>
        <w:t xml:space="preserve"> realizados entre </w:t>
      </w:r>
      <w:r w:rsidR="00A57DDA">
        <w:rPr>
          <w:rFonts w:ascii="Arial" w:eastAsia="Times New Roman" w:hAnsi="Arial" w:cs="Arial"/>
          <w:sz w:val="24"/>
          <w:szCs w:val="24"/>
          <w:lang w:eastAsia="x-none"/>
        </w:rPr>
        <w:t xml:space="preserve">octubre de 2012 a </w:t>
      </w:r>
      <w:r>
        <w:rPr>
          <w:rFonts w:ascii="Arial" w:eastAsia="Times New Roman" w:hAnsi="Arial" w:cs="Arial"/>
          <w:sz w:val="24"/>
          <w:szCs w:val="24"/>
          <w:lang w:eastAsia="x-none"/>
        </w:rPr>
        <w:t xml:space="preserve">agosto de 2016 ascienden a un total de  </w:t>
      </w:r>
      <w:r w:rsidR="00851454" w:rsidRPr="002C1862">
        <w:rPr>
          <w:rFonts w:ascii="Arial" w:eastAsia="Times New Roman" w:hAnsi="Arial" w:cs="Arial"/>
          <w:sz w:val="24"/>
          <w:szCs w:val="24"/>
          <w:lang w:eastAsia="x-none"/>
        </w:rPr>
        <w:t>$</w:t>
      </w:r>
      <w:r w:rsidR="006427D8" w:rsidRPr="002C1862">
        <w:rPr>
          <w:rFonts w:ascii="Arial" w:eastAsia="Times New Roman" w:hAnsi="Arial" w:cs="Arial"/>
          <w:sz w:val="24"/>
          <w:szCs w:val="24"/>
          <w:lang w:eastAsia="x-none"/>
        </w:rPr>
        <w:t> </w:t>
      </w:r>
      <w:r w:rsidR="00851454" w:rsidRPr="002C1862">
        <w:rPr>
          <w:rFonts w:ascii="Arial" w:eastAsia="Times New Roman" w:hAnsi="Arial" w:cs="Arial"/>
          <w:sz w:val="24"/>
          <w:szCs w:val="24"/>
          <w:lang w:eastAsia="x-none"/>
        </w:rPr>
        <w:t>8</w:t>
      </w:r>
      <w:r w:rsidR="00A57DDA">
        <w:rPr>
          <w:rFonts w:ascii="Arial" w:eastAsia="Times New Roman" w:hAnsi="Arial" w:cs="Arial"/>
          <w:sz w:val="24"/>
          <w:szCs w:val="24"/>
          <w:lang w:eastAsia="x-none"/>
        </w:rPr>
        <w:t>66</w:t>
      </w:r>
      <w:r w:rsidR="00851454" w:rsidRPr="002C1862">
        <w:rPr>
          <w:rFonts w:ascii="Arial" w:eastAsia="Times New Roman" w:hAnsi="Arial" w:cs="Arial"/>
          <w:sz w:val="24"/>
          <w:szCs w:val="24"/>
          <w:lang w:eastAsia="x-none"/>
        </w:rPr>
        <w:t>,</w:t>
      </w:r>
      <w:r w:rsidRPr="002C1862">
        <w:rPr>
          <w:rFonts w:ascii="Arial" w:eastAsia="Times New Roman" w:hAnsi="Arial" w:cs="Arial"/>
          <w:sz w:val="24"/>
          <w:szCs w:val="24"/>
          <w:lang w:eastAsia="x-none"/>
        </w:rPr>
        <w:t>28</w:t>
      </w:r>
      <w:r w:rsidR="00A57DDA">
        <w:rPr>
          <w:rFonts w:ascii="Arial" w:eastAsia="Times New Roman" w:hAnsi="Arial" w:cs="Arial"/>
          <w:sz w:val="24"/>
          <w:szCs w:val="24"/>
          <w:lang w:eastAsia="x-none"/>
        </w:rPr>
        <w:t>3</w:t>
      </w:r>
      <w:r w:rsidRPr="002C1862">
        <w:rPr>
          <w:rFonts w:ascii="Arial" w:eastAsia="Times New Roman" w:hAnsi="Arial" w:cs="Arial"/>
          <w:sz w:val="24"/>
          <w:szCs w:val="24"/>
          <w:lang w:eastAsia="x-none"/>
        </w:rPr>
        <w:t>.</w:t>
      </w:r>
      <w:r w:rsidR="00A57DDA">
        <w:rPr>
          <w:rFonts w:ascii="Arial" w:eastAsia="Times New Roman" w:hAnsi="Arial" w:cs="Arial"/>
          <w:sz w:val="24"/>
          <w:szCs w:val="24"/>
          <w:lang w:eastAsia="x-none"/>
        </w:rPr>
        <w:t>06</w:t>
      </w:r>
      <w:r w:rsidRPr="002C1862">
        <w:rPr>
          <w:rFonts w:ascii="Arial" w:eastAsia="Times New Roman" w:hAnsi="Arial" w:cs="Arial"/>
          <w:sz w:val="24"/>
          <w:szCs w:val="24"/>
          <w:lang w:eastAsia="x-none"/>
        </w:rPr>
        <w:t xml:space="preserve"> en Fondos Federales y </w:t>
      </w:r>
      <w:r w:rsidR="00851454" w:rsidRPr="002C1862">
        <w:rPr>
          <w:rFonts w:ascii="Arial" w:eastAsia="Times New Roman" w:hAnsi="Arial" w:cs="Arial"/>
          <w:sz w:val="24"/>
          <w:szCs w:val="24"/>
          <w:lang w:eastAsia="x-none"/>
        </w:rPr>
        <w:t>$</w:t>
      </w:r>
      <w:r w:rsidR="006427D8" w:rsidRPr="002C1862">
        <w:rPr>
          <w:rFonts w:ascii="Arial" w:eastAsia="Times New Roman" w:hAnsi="Arial" w:cs="Arial"/>
          <w:sz w:val="24"/>
          <w:szCs w:val="24"/>
          <w:lang w:eastAsia="x-none"/>
        </w:rPr>
        <w:t> </w:t>
      </w:r>
      <w:r w:rsidR="00A57DDA">
        <w:rPr>
          <w:rFonts w:ascii="Arial" w:eastAsia="Times New Roman" w:hAnsi="Arial" w:cs="Arial"/>
          <w:sz w:val="24"/>
          <w:szCs w:val="24"/>
          <w:lang w:eastAsia="x-none"/>
        </w:rPr>
        <w:t>730</w:t>
      </w:r>
      <w:r w:rsidRPr="002C1862">
        <w:rPr>
          <w:rFonts w:ascii="Arial" w:eastAsia="Times New Roman" w:hAnsi="Arial" w:cs="Arial"/>
          <w:sz w:val="24"/>
          <w:szCs w:val="24"/>
          <w:lang w:eastAsia="x-none"/>
        </w:rPr>
        <w:t>,</w:t>
      </w:r>
      <w:r w:rsidR="00A57DDA">
        <w:rPr>
          <w:rFonts w:ascii="Arial" w:eastAsia="Times New Roman" w:hAnsi="Arial" w:cs="Arial"/>
          <w:sz w:val="24"/>
          <w:szCs w:val="24"/>
          <w:lang w:eastAsia="x-none"/>
        </w:rPr>
        <w:t>486</w:t>
      </w:r>
      <w:r w:rsidRPr="002C1862">
        <w:rPr>
          <w:rFonts w:ascii="Arial" w:eastAsia="Times New Roman" w:hAnsi="Arial" w:cs="Arial"/>
          <w:sz w:val="24"/>
          <w:szCs w:val="24"/>
          <w:lang w:eastAsia="x-none"/>
        </w:rPr>
        <w:t>.9</w:t>
      </w:r>
      <w:r w:rsidR="00A57DDA">
        <w:rPr>
          <w:rFonts w:ascii="Arial" w:eastAsia="Times New Roman" w:hAnsi="Arial" w:cs="Arial"/>
          <w:sz w:val="24"/>
          <w:szCs w:val="24"/>
          <w:lang w:eastAsia="x-none"/>
        </w:rPr>
        <w:t>6</w:t>
      </w:r>
      <w:r w:rsidRPr="002C1862">
        <w:rPr>
          <w:rFonts w:ascii="Arial" w:eastAsia="Times New Roman" w:hAnsi="Arial" w:cs="Arial"/>
          <w:sz w:val="24"/>
          <w:szCs w:val="24"/>
          <w:lang w:eastAsia="x-none"/>
        </w:rPr>
        <w:t xml:space="preserve"> en Fondos de Pareo.</w:t>
      </w:r>
    </w:p>
    <w:p w:rsidR="00C857FC" w:rsidRPr="002C1862" w:rsidRDefault="00C857FC" w:rsidP="00A553A6">
      <w:pPr>
        <w:pStyle w:val="Default"/>
        <w:rPr>
          <w:rFonts w:ascii="Arial" w:hAnsi="Arial" w:cs="Arial"/>
          <w:lang w:val="es-PR"/>
        </w:rPr>
      </w:pPr>
    </w:p>
    <w:p w:rsidR="009B09B7" w:rsidRPr="00F85FA5" w:rsidRDefault="009B09B7" w:rsidP="00A553A6">
      <w:pPr>
        <w:spacing w:after="0" w:line="240" w:lineRule="auto"/>
        <w:jc w:val="both"/>
        <w:rPr>
          <w:rFonts w:ascii="Arial" w:hAnsi="Arial" w:cs="Arial"/>
          <w:sz w:val="18"/>
          <w:szCs w:val="18"/>
        </w:rPr>
      </w:pPr>
    </w:p>
    <w:p w:rsidR="001F393F" w:rsidRPr="00C70CFA" w:rsidRDefault="001F393F" w:rsidP="00A553A6">
      <w:pPr>
        <w:pStyle w:val="ListParagraph"/>
        <w:numPr>
          <w:ilvl w:val="0"/>
          <w:numId w:val="22"/>
        </w:numPr>
        <w:spacing w:after="0" w:line="240" w:lineRule="auto"/>
        <w:jc w:val="both"/>
        <w:rPr>
          <w:rFonts w:ascii="Arial" w:hAnsi="Arial" w:cs="Arial"/>
          <w:b/>
          <w:szCs w:val="24"/>
        </w:rPr>
      </w:pPr>
      <w:proofErr w:type="spellStart"/>
      <w:r w:rsidRPr="00C70CFA">
        <w:rPr>
          <w:rFonts w:ascii="Arial" w:hAnsi="Arial" w:cs="Arial"/>
          <w:b/>
          <w:szCs w:val="24"/>
        </w:rPr>
        <w:t>Planificación</w:t>
      </w:r>
      <w:proofErr w:type="spellEnd"/>
    </w:p>
    <w:p w:rsidR="001F393F" w:rsidRDefault="001F393F" w:rsidP="00A553A6">
      <w:pPr>
        <w:spacing w:after="0" w:line="240" w:lineRule="auto"/>
        <w:jc w:val="both"/>
        <w:rPr>
          <w:rFonts w:ascii="Arial" w:hAnsi="Arial" w:cs="Arial"/>
          <w:szCs w:val="24"/>
        </w:rPr>
      </w:pPr>
    </w:p>
    <w:p w:rsidR="001F393F" w:rsidRPr="001F393F" w:rsidRDefault="001F393F" w:rsidP="00A553A6">
      <w:pPr>
        <w:spacing w:after="0" w:line="240" w:lineRule="auto"/>
        <w:jc w:val="both"/>
        <w:rPr>
          <w:rFonts w:ascii="Arial" w:eastAsia="Times New Roman" w:hAnsi="Arial" w:cs="Arial"/>
          <w:sz w:val="24"/>
          <w:szCs w:val="24"/>
          <w:lang w:val="es-ES"/>
        </w:rPr>
      </w:pPr>
      <w:r w:rsidRPr="001F393F">
        <w:rPr>
          <w:rFonts w:ascii="Arial" w:hAnsi="Arial" w:cs="Arial"/>
          <w:sz w:val="24"/>
          <w:szCs w:val="24"/>
          <w:lang w:val="es-ES_tradnl"/>
        </w:rPr>
        <w:t>U</w:t>
      </w:r>
      <w:r w:rsidRPr="001F393F">
        <w:rPr>
          <w:rFonts w:ascii="Arial" w:hAnsi="Arial" w:cs="Arial"/>
          <w:sz w:val="24"/>
          <w:szCs w:val="24"/>
          <w:lang w:val="es-ES"/>
        </w:rPr>
        <w:t>na de las responsabilidades</w:t>
      </w:r>
      <w:r w:rsidRPr="001F393F">
        <w:rPr>
          <w:rFonts w:ascii="Arial" w:eastAsia="MS Mincho" w:hAnsi="Arial" w:cs="Arial"/>
          <w:sz w:val="24"/>
          <w:szCs w:val="24"/>
          <w:lang w:eastAsia="x-none"/>
        </w:rPr>
        <w:t xml:space="preserve">  de la OECH es preparar e implementar e</w:t>
      </w:r>
      <w:r w:rsidR="00A946AC">
        <w:rPr>
          <w:rFonts w:ascii="Arial" w:eastAsia="MS Mincho" w:hAnsi="Arial" w:cs="Arial"/>
          <w:sz w:val="24"/>
          <w:szCs w:val="24"/>
          <w:lang w:eastAsia="x-none"/>
        </w:rPr>
        <w:t>l Plan Estatal de Conservación H</w:t>
      </w:r>
      <w:r w:rsidRPr="001F393F">
        <w:rPr>
          <w:rFonts w:ascii="Arial" w:eastAsia="MS Mincho" w:hAnsi="Arial" w:cs="Arial"/>
          <w:sz w:val="24"/>
          <w:szCs w:val="24"/>
          <w:lang w:eastAsia="x-none"/>
        </w:rPr>
        <w:t>istórica para Puerto Rico</w:t>
      </w:r>
      <w:r>
        <w:rPr>
          <w:rFonts w:ascii="Arial" w:eastAsia="MS Mincho" w:hAnsi="Arial" w:cs="Arial"/>
          <w:sz w:val="24"/>
          <w:szCs w:val="24"/>
          <w:lang w:eastAsia="x-none"/>
        </w:rPr>
        <w:t xml:space="preserve"> (Plan)</w:t>
      </w:r>
      <w:r w:rsidRPr="001F393F">
        <w:rPr>
          <w:rFonts w:ascii="Arial" w:eastAsia="MS Mincho" w:hAnsi="Arial" w:cs="Arial"/>
          <w:sz w:val="24"/>
          <w:szCs w:val="24"/>
          <w:lang w:eastAsia="x-none"/>
        </w:rPr>
        <w:t xml:space="preserve"> de acuerdo a la NHPA y </w:t>
      </w:r>
      <w:r w:rsidRPr="001F393F">
        <w:rPr>
          <w:rFonts w:ascii="Arial" w:eastAsia="Calibri" w:hAnsi="Arial" w:cs="Arial"/>
          <w:sz w:val="24"/>
          <w:szCs w:val="24"/>
          <w:lang w:val="es-ES"/>
        </w:rPr>
        <w:t>Ley</w:t>
      </w:r>
      <w:r w:rsidRPr="001F393F">
        <w:rPr>
          <w:rFonts w:ascii="Arial" w:eastAsia="MS Mincho" w:hAnsi="Arial" w:cs="Arial"/>
          <w:b/>
          <w:bCs/>
          <w:sz w:val="24"/>
          <w:szCs w:val="24"/>
          <w:lang w:val="es-ES"/>
        </w:rPr>
        <w:t xml:space="preserve"> </w:t>
      </w:r>
      <w:r w:rsidRPr="001F393F">
        <w:rPr>
          <w:rFonts w:ascii="Arial" w:eastAsia="Calibri" w:hAnsi="Arial" w:cs="Arial"/>
          <w:sz w:val="24"/>
          <w:szCs w:val="24"/>
          <w:lang w:val="es-ES"/>
        </w:rPr>
        <w:t>estatal  Número 183 del 21 de ago</w:t>
      </w:r>
      <w:r>
        <w:rPr>
          <w:rFonts w:ascii="Arial" w:eastAsia="Calibri" w:hAnsi="Arial" w:cs="Arial"/>
          <w:sz w:val="24"/>
          <w:szCs w:val="24"/>
          <w:lang w:val="es-ES"/>
        </w:rPr>
        <w:t>sto del 2000,   Durante la vigencia del Plan</w:t>
      </w:r>
      <w:r w:rsidRPr="001F393F">
        <w:rPr>
          <w:rFonts w:ascii="Arial" w:eastAsia="Calibri" w:hAnsi="Arial" w:cs="Arial"/>
          <w:sz w:val="24"/>
          <w:szCs w:val="24"/>
          <w:lang w:val="es-ES"/>
        </w:rPr>
        <w:t xml:space="preserve">, la OECH se dio a la tarea de revisar el </w:t>
      </w:r>
      <w:r w:rsidRPr="001F393F">
        <w:rPr>
          <w:rFonts w:ascii="Arial" w:eastAsia="Calibri" w:hAnsi="Arial" w:cs="Arial"/>
          <w:b/>
          <w:sz w:val="24"/>
          <w:szCs w:val="24"/>
          <w:lang w:val="es-ES"/>
        </w:rPr>
        <w:t>Plan Estatal de Conservación His</w:t>
      </w:r>
      <w:r>
        <w:rPr>
          <w:rFonts w:ascii="Arial" w:eastAsia="Calibri" w:hAnsi="Arial" w:cs="Arial"/>
          <w:b/>
          <w:sz w:val="24"/>
          <w:szCs w:val="24"/>
          <w:lang w:val="es-ES"/>
        </w:rPr>
        <w:t>tórica de Puerto Rico: 2012-2016</w:t>
      </w:r>
      <w:r w:rsidRPr="001F393F">
        <w:rPr>
          <w:rFonts w:ascii="Arial" w:eastAsia="Calibri" w:hAnsi="Arial" w:cs="Arial"/>
          <w:b/>
          <w:sz w:val="24"/>
          <w:szCs w:val="24"/>
          <w:lang w:val="es-ES"/>
        </w:rPr>
        <w:t xml:space="preserve">. </w:t>
      </w:r>
      <w:r w:rsidRPr="001F393F">
        <w:rPr>
          <w:rFonts w:ascii="Arial" w:eastAsia="Calibri" w:hAnsi="Arial" w:cs="Arial"/>
          <w:sz w:val="24"/>
          <w:szCs w:val="24"/>
          <w:lang w:val="es-ES"/>
        </w:rPr>
        <w:t>En el 2015</w:t>
      </w:r>
      <w:r>
        <w:rPr>
          <w:rFonts w:ascii="Arial" w:eastAsia="Calibri" w:hAnsi="Arial" w:cs="Arial"/>
          <w:b/>
          <w:sz w:val="24"/>
          <w:szCs w:val="24"/>
          <w:lang w:val="es-ES"/>
        </w:rPr>
        <w:t xml:space="preserve">, </w:t>
      </w:r>
      <w:r>
        <w:rPr>
          <w:rFonts w:ascii="Arial" w:eastAsia="Calibri" w:hAnsi="Arial" w:cs="Arial"/>
          <w:sz w:val="24"/>
          <w:szCs w:val="24"/>
          <w:lang w:val="es-ES"/>
        </w:rPr>
        <w:t xml:space="preserve"> se realizó una  encuesta</w:t>
      </w:r>
      <w:r w:rsidRPr="001F393F">
        <w:rPr>
          <w:rFonts w:ascii="Arial" w:eastAsia="Calibri" w:hAnsi="Arial" w:cs="Arial"/>
          <w:b/>
          <w:sz w:val="24"/>
          <w:szCs w:val="24"/>
          <w:lang w:val="es-ES"/>
        </w:rPr>
        <w:t xml:space="preserve"> </w:t>
      </w:r>
      <w:r w:rsidRPr="001F393F">
        <w:rPr>
          <w:rFonts w:ascii="Arial" w:eastAsia="Times New Roman" w:hAnsi="Arial" w:cs="Arial"/>
          <w:sz w:val="24"/>
          <w:szCs w:val="24"/>
          <w:lang w:val="es-ES"/>
        </w:rPr>
        <w:t>de opinión de</w:t>
      </w:r>
      <w:r>
        <w:rPr>
          <w:rFonts w:ascii="Arial" w:eastAsia="Times New Roman" w:hAnsi="Arial" w:cs="Arial"/>
          <w:sz w:val="24"/>
          <w:szCs w:val="24"/>
          <w:lang w:val="es-ES"/>
        </w:rPr>
        <w:t xml:space="preserve"> la ciudadana</w:t>
      </w:r>
      <w:r w:rsidRPr="001F393F">
        <w:rPr>
          <w:rFonts w:ascii="Arial" w:eastAsia="Times New Roman" w:hAnsi="Arial" w:cs="Arial"/>
          <w:sz w:val="24"/>
          <w:szCs w:val="24"/>
          <w:lang w:val="es-ES"/>
        </w:rPr>
        <w:t>, entre dive</w:t>
      </w:r>
      <w:r>
        <w:rPr>
          <w:rFonts w:ascii="Arial" w:eastAsia="Times New Roman" w:hAnsi="Arial" w:cs="Arial"/>
          <w:sz w:val="24"/>
          <w:szCs w:val="24"/>
          <w:lang w:val="es-ES"/>
        </w:rPr>
        <w:t>rsos grupos de interés. La misma fue enviada por correo electrónico, correo postal y a la mano. Esta será</w:t>
      </w:r>
      <w:r w:rsidRPr="001F393F">
        <w:rPr>
          <w:rFonts w:ascii="Arial" w:eastAsia="Times New Roman" w:hAnsi="Arial" w:cs="Arial"/>
          <w:sz w:val="24"/>
          <w:szCs w:val="24"/>
          <w:lang w:val="es-ES"/>
        </w:rPr>
        <w:t xml:space="preserve"> la base para desarrollar  las Metas y Objetivos del </w:t>
      </w:r>
      <w:r w:rsidRPr="001F393F">
        <w:rPr>
          <w:rFonts w:ascii="Arial" w:eastAsia="Times New Roman" w:hAnsi="Arial" w:cs="Arial"/>
          <w:b/>
          <w:sz w:val="24"/>
          <w:szCs w:val="24"/>
          <w:lang w:val="es-ES"/>
        </w:rPr>
        <w:t>Plan Estatal de Conservación His</w:t>
      </w:r>
      <w:r>
        <w:rPr>
          <w:rFonts w:ascii="Arial" w:eastAsia="Times New Roman" w:hAnsi="Arial" w:cs="Arial"/>
          <w:b/>
          <w:sz w:val="24"/>
          <w:szCs w:val="24"/>
          <w:lang w:val="es-ES"/>
        </w:rPr>
        <w:t xml:space="preserve">tórica de Puerto Rico 2018-2022.  </w:t>
      </w:r>
      <w:r w:rsidRPr="001F393F">
        <w:rPr>
          <w:rFonts w:ascii="Arial" w:eastAsia="Times New Roman" w:hAnsi="Arial" w:cs="Arial"/>
          <w:sz w:val="24"/>
          <w:szCs w:val="24"/>
          <w:lang w:val="es-ES"/>
        </w:rPr>
        <w:t xml:space="preserve">En julio de 2016, solicitamos una extensión al NPS </w:t>
      </w:r>
      <w:r>
        <w:rPr>
          <w:rFonts w:ascii="Arial" w:eastAsia="Times New Roman" w:hAnsi="Arial" w:cs="Arial"/>
          <w:sz w:val="24"/>
          <w:szCs w:val="24"/>
          <w:lang w:val="es-ES"/>
        </w:rPr>
        <w:t xml:space="preserve"> para poder analizar y evaluar las metas actuales. </w:t>
      </w:r>
      <w:r w:rsidR="004D43BE">
        <w:rPr>
          <w:rFonts w:ascii="Arial" w:eastAsia="Times New Roman" w:hAnsi="Arial" w:cs="Arial"/>
          <w:sz w:val="24"/>
          <w:szCs w:val="24"/>
          <w:lang w:val="es-ES"/>
        </w:rPr>
        <w:t xml:space="preserve">Ese mismo mes, NPS aprobó la extensión de tiempo. La versión final del nuevo Plan deberá ser enviado a NPS no más tardar de </w:t>
      </w:r>
      <w:r w:rsidR="004D43BE" w:rsidRPr="004D43BE">
        <w:rPr>
          <w:rFonts w:ascii="Arial" w:eastAsia="Times New Roman" w:hAnsi="Arial" w:cs="Arial"/>
          <w:b/>
          <w:sz w:val="24"/>
          <w:szCs w:val="24"/>
          <w:lang w:val="es-ES"/>
        </w:rPr>
        <w:t>15 de noviembre de 2017</w:t>
      </w:r>
      <w:r w:rsidR="004D43BE">
        <w:rPr>
          <w:rFonts w:ascii="Arial" w:eastAsia="Times New Roman" w:hAnsi="Arial" w:cs="Arial"/>
          <w:sz w:val="24"/>
          <w:szCs w:val="24"/>
          <w:lang w:val="es-ES"/>
        </w:rPr>
        <w:t xml:space="preserve">. La otorgación </w:t>
      </w:r>
      <w:r w:rsidR="00F672D3">
        <w:rPr>
          <w:rFonts w:ascii="Arial" w:eastAsia="Times New Roman" w:hAnsi="Arial" w:cs="Arial"/>
          <w:sz w:val="24"/>
          <w:szCs w:val="24"/>
          <w:lang w:val="es-ES"/>
        </w:rPr>
        <w:t>de fondos federales está sujeta</w:t>
      </w:r>
      <w:r w:rsidR="004D43BE">
        <w:rPr>
          <w:rFonts w:ascii="Arial" w:eastAsia="Times New Roman" w:hAnsi="Arial" w:cs="Arial"/>
          <w:sz w:val="24"/>
          <w:szCs w:val="24"/>
          <w:lang w:val="es-ES"/>
        </w:rPr>
        <w:t xml:space="preserve"> a esta aprobación. </w:t>
      </w:r>
    </w:p>
    <w:p w:rsidR="001F393F" w:rsidRPr="001F393F" w:rsidRDefault="001F393F" w:rsidP="00A553A6">
      <w:pPr>
        <w:spacing w:after="0" w:line="240" w:lineRule="auto"/>
        <w:jc w:val="both"/>
        <w:rPr>
          <w:rFonts w:ascii="Arial" w:eastAsia="Times New Roman" w:hAnsi="Arial" w:cs="Arial"/>
          <w:sz w:val="24"/>
          <w:szCs w:val="24"/>
          <w:lang w:val="es-ES"/>
        </w:rPr>
      </w:pPr>
    </w:p>
    <w:p w:rsidR="001F393F" w:rsidRPr="001F393F" w:rsidRDefault="001F393F" w:rsidP="00A553A6">
      <w:pPr>
        <w:spacing w:after="0" w:line="240" w:lineRule="auto"/>
        <w:jc w:val="both"/>
        <w:rPr>
          <w:rFonts w:ascii="Arial" w:eastAsia="Calibri" w:hAnsi="Arial" w:cs="Arial"/>
          <w:sz w:val="24"/>
          <w:szCs w:val="24"/>
          <w:lang w:val="es-ES"/>
        </w:rPr>
      </w:pPr>
      <w:r w:rsidRPr="001F393F">
        <w:rPr>
          <w:rFonts w:ascii="Arial" w:eastAsia="Calibri" w:hAnsi="Arial" w:cs="Arial"/>
          <w:sz w:val="24"/>
          <w:szCs w:val="24"/>
          <w:lang w:val="es-ES"/>
        </w:rPr>
        <w:t>El  Plan</w:t>
      </w:r>
      <w:r>
        <w:rPr>
          <w:rFonts w:ascii="Arial" w:eastAsia="Calibri" w:hAnsi="Arial" w:cs="Arial"/>
          <w:sz w:val="24"/>
          <w:szCs w:val="24"/>
          <w:lang w:val="es-ES"/>
        </w:rPr>
        <w:t xml:space="preserve"> actual</w:t>
      </w:r>
      <w:r w:rsidR="004D43BE">
        <w:rPr>
          <w:rFonts w:ascii="Arial" w:eastAsia="Calibri" w:hAnsi="Arial" w:cs="Arial"/>
          <w:sz w:val="24"/>
          <w:szCs w:val="24"/>
          <w:lang w:val="es-ES"/>
        </w:rPr>
        <w:t xml:space="preserve"> tiene un ciclo de seis años </w:t>
      </w:r>
      <w:r w:rsidR="000E485A">
        <w:rPr>
          <w:rFonts w:ascii="Arial" w:eastAsia="Calibri" w:hAnsi="Arial" w:cs="Arial"/>
          <w:sz w:val="24"/>
          <w:szCs w:val="24"/>
          <w:lang w:val="es-ES"/>
        </w:rPr>
        <w:t>(incluyendo</w:t>
      </w:r>
      <w:r w:rsidR="004D43BE">
        <w:rPr>
          <w:rFonts w:ascii="Arial" w:eastAsia="Calibri" w:hAnsi="Arial" w:cs="Arial"/>
          <w:sz w:val="24"/>
          <w:szCs w:val="24"/>
          <w:lang w:val="es-ES"/>
        </w:rPr>
        <w:t xml:space="preserve"> </w:t>
      </w:r>
      <w:r w:rsidR="000E485A">
        <w:rPr>
          <w:rFonts w:ascii="Arial" w:eastAsia="Calibri" w:hAnsi="Arial" w:cs="Arial"/>
          <w:sz w:val="24"/>
          <w:szCs w:val="24"/>
          <w:lang w:val="es-ES"/>
        </w:rPr>
        <w:t xml:space="preserve">la </w:t>
      </w:r>
      <w:r w:rsidR="004D43BE">
        <w:rPr>
          <w:rFonts w:ascii="Arial" w:eastAsia="Calibri" w:hAnsi="Arial" w:cs="Arial"/>
          <w:sz w:val="24"/>
          <w:szCs w:val="24"/>
          <w:lang w:val="es-ES"/>
        </w:rPr>
        <w:t>extensión) y cuatro</w:t>
      </w:r>
      <w:r w:rsidRPr="001F393F">
        <w:rPr>
          <w:rFonts w:ascii="Arial" w:eastAsia="Calibri" w:hAnsi="Arial" w:cs="Arial"/>
          <w:sz w:val="24"/>
          <w:szCs w:val="24"/>
          <w:lang w:val="es-ES"/>
        </w:rPr>
        <w:t xml:space="preserve"> metas principales: </w:t>
      </w:r>
    </w:p>
    <w:p w:rsidR="001F393F" w:rsidRPr="001F393F" w:rsidRDefault="001F393F" w:rsidP="00A553A6">
      <w:pPr>
        <w:spacing w:after="0" w:line="240" w:lineRule="auto"/>
        <w:jc w:val="both"/>
        <w:rPr>
          <w:rFonts w:ascii="Arial" w:eastAsia="Calibri" w:hAnsi="Arial" w:cs="Arial"/>
          <w:sz w:val="24"/>
          <w:szCs w:val="24"/>
          <w:lang w:val="es-ES"/>
        </w:rPr>
      </w:pPr>
    </w:p>
    <w:p w:rsidR="001F393F" w:rsidRPr="00EC3647" w:rsidRDefault="001F393F" w:rsidP="00EC3647">
      <w:pPr>
        <w:pStyle w:val="ListParagraph"/>
        <w:numPr>
          <w:ilvl w:val="1"/>
          <w:numId w:val="14"/>
        </w:numPr>
        <w:spacing w:before="240" w:after="0" w:line="240" w:lineRule="auto"/>
        <w:rPr>
          <w:rFonts w:ascii="Arial" w:hAnsi="Arial" w:cs="Arial"/>
          <w:szCs w:val="24"/>
          <w:lang w:val="es-ES"/>
        </w:rPr>
      </w:pPr>
      <w:r w:rsidRPr="004D43BE">
        <w:rPr>
          <w:rFonts w:ascii="Arial" w:hAnsi="Arial" w:cs="Arial"/>
          <w:szCs w:val="24"/>
          <w:lang w:val="es-ES"/>
        </w:rPr>
        <w:t>Aumentar el conocimiento y la valoración de las propiedades históricas.</w:t>
      </w:r>
    </w:p>
    <w:p w:rsidR="001F393F" w:rsidRPr="002C1862" w:rsidRDefault="001F393F" w:rsidP="00EC3647">
      <w:pPr>
        <w:pStyle w:val="Default"/>
        <w:numPr>
          <w:ilvl w:val="1"/>
          <w:numId w:val="14"/>
        </w:numPr>
        <w:rPr>
          <w:rFonts w:ascii="Arial" w:hAnsi="Arial" w:cs="Arial"/>
          <w:lang w:val="es-PR"/>
        </w:rPr>
      </w:pPr>
      <w:r w:rsidRPr="004D43BE">
        <w:rPr>
          <w:rFonts w:ascii="Arial" w:hAnsi="Arial" w:cs="Arial"/>
          <w:lang w:val="es-ES"/>
        </w:rPr>
        <w:t>Ampliar la participación en el proceso de identificación y evaluación de propiedades históricas.</w:t>
      </w:r>
    </w:p>
    <w:p w:rsidR="001F393F" w:rsidRPr="002C1862" w:rsidRDefault="001F393F" w:rsidP="00EC3647">
      <w:pPr>
        <w:pStyle w:val="Default"/>
        <w:numPr>
          <w:ilvl w:val="1"/>
          <w:numId w:val="14"/>
        </w:numPr>
        <w:rPr>
          <w:rFonts w:ascii="Arial" w:hAnsi="Arial" w:cs="Arial"/>
          <w:lang w:val="es-PR"/>
        </w:rPr>
      </w:pPr>
      <w:r w:rsidRPr="004D43BE">
        <w:rPr>
          <w:rFonts w:ascii="Arial" w:hAnsi="Arial" w:cs="Arial"/>
          <w:lang w:val="es-ES"/>
        </w:rPr>
        <w:t>Aumentar y diversificar las inclusiones al Registro Nacional.</w:t>
      </w:r>
    </w:p>
    <w:p w:rsidR="001F393F" w:rsidRPr="002C1862" w:rsidRDefault="001F393F" w:rsidP="00A553A6">
      <w:pPr>
        <w:pStyle w:val="Default"/>
        <w:numPr>
          <w:ilvl w:val="1"/>
          <w:numId w:val="14"/>
        </w:numPr>
        <w:rPr>
          <w:rFonts w:ascii="Arial" w:hAnsi="Arial" w:cs="Arial"/>
          <w:b/>
          <w:lang w:val="es-PR"/>
        </w:rPr>
      </w:pPr>
      <w:r w:rsidRPr="004D43BE">
        <w:rPr>
          <w:rFonts w:ascii="Arial" w:hAnsi="Arial" w:cs="Arial"/>
          <w:lang w:val="es-ES"/>
        </w:rPr>
        <w:t>Viabilizar la conservación de las propiedades históricas</w:t>
      </w:r>
      <w:r w:rsidRPr="005D5F0D">
        <w:rPr>
          <w:rFonts w:ascii="Arial" w:hAnsi="Arial" w:cs="Arial"/>
          <w:b/>
          <w:lang w:val="es-ES"/>
        </w:rPr>
        <w:t>.</w:t>
      </w:r>
    </w:p>
    <w:p w:rsidR="001F393F" w:rsidRPr="00226B1D" w:rsidRDefault="001F393F" w:rsidP="00A553A6">
      <w:pPr>
        <w:pStyle w:val="Default"/>
        <w:ind w:left="1080" w:hanging="360"/>
        <w:rPr>
          <w:rFonts w:ascii="Arial" w:hAnsi="Arial" w:cs="Arial"/>
          <w:lang w:val="es-ES"/>
        </w:rPr>
      </w:pPr>
    </w:p>
    <w:p w:rsidR="001F393F" w:rsidRPr="001F393F" w:rsidRDefault="001F393F" w:rsidP="00A553A6">
      <w:pPr>
        <w:spacing w:after="0" w:line="240" w:lineRule="auto"/>
        <w:jc w:val="both"/>
        <w:rPr>
          <w:rFonts w:ascii="Arial" w:hAnsi="Arial" w:cs="Arial"/>
          <w:szCs w:val="24"/>
        </w:rPr>
      </w:pPr>
    </w:p>
    <w:p w:rsidR="001F393F" w:rsidRPr="00C70CFA" w:rsidRDefault="001F393F" w:rsidP="00A553A6">
      <w:pPr>
        <w:pStyle w:val="ListParagraph"/>
        <w:numPr>
          <w:ilvl w:val="0"/>
          <w:numId w:val="22"/>
        </w:numPr>
        <w:spacing w:after="0" w:line="240" w:lineRule="auto"/>
        <w:jc w:val="both"/>
        <w:rPr>
          <w:rFonts w:ascii="Arial" w:hAnsi="Arial" w:cs="Arial"/>
          <w:b/>
          <w:szCs w:val="24"/>
        </w:rPr>
      </w:pPr>
      <w:proofErr w:type="spellStart"/>
      <w:r w:rsidRPr="00C70CFA">
        <w:rPr>
          <w:rFonts w:ascii="Arial" w:hAnsi="Arial" w:cs="Arial"/>
          <w:b/>
          <w:szCs w:val="24"/>
        </w:rPr>
        <w:t>Revisión</w:t>
      </w:r>
      <w:proofErr w:type="spellEnd"/>
      <w:r w:rsidRPr="00C70CFA">
        <w:rPr>
          <w:rFonts w:ascii="Arial" w:hAnsi="Arial" w:cs="Arial"/>
          <w:b/>
          <w:szCs w:val="24"/>
        </w:rPr>
        <w:t xml:space="preserve"> y </w:t>
      </w:r>
      <w:proofErr w:type="spellStart"/>
      <w:r w:rsidRPr="00C70CFA">
        <w:rPr>
          <w:rFonts w:ascii="Arial" w:hAnsi="Arial" w:cs="Arial"/>
          <w:b/>
          <w:szCs w:val="24"/>
        </w:rPr>
        <w:t>Cumplimiento</w:t>
      </w:r>
      <w:proofErr w:type="spellEnd"/>
    </w:p>
    <w:p w:rsidR="000E485A" w:rsidRDefault="000E485A" w:rsidP="00A553A6">
      <w:pPr>
        <w:widowControl w:val="0"/>
        <w:tabs>
          <w:tab w:val="left" w:pos="-1080"/>
          <w:tab w:val="left" w:pos="-720"/>
          <w:tab w:val="left" w:pos="0"/>
          <w:tab w:val="left" w:pos="720"/>
          <w:tab w:val="left" w:pos="1440"/>
          <w:tab w:val="left" w:pos="2160"/>
          <w:tab w:val="left" w:pos="2520"/>
          <w:tab w:val="left" w:pos="2880"/>
          <w:tab w:val="left" w:pos="3240"/>
          <w:tab w:val="left" w:pos="3600"/>
        </w:tabs>
        <w:spacing w:after="0" w:line="240" w:lineRule="auto"/>
        <w:jc w:val="both"/>
        <w:rPr>
          <w:rFonts w:asciiTheme="majorHAnsi" w:hAnsiTheme="majorHAnsi"/>
          <w:sz w:val="24"/>
          <w:szCs w:val="24"/>
          <w:lang w:val="es-ES"/>
        </w:rPr>
      </w:pPr>
    </w:p>
    <w:p w:rsidR="00EC3647" w:rsidRDefault="000E485A" w:rsidP="00A553A6">
      <w:pPr>
        <w:widowControl w:val="0"/>
        <w:tabs>
          <w:tab w:val="left" w:pos="-1080"/>
          <w:tab w:val="left" w:pos="-720"/>
          <w:tab w:val="left" w:pos="0"/>
          <w:tab w:val="left" w:pos="720"/>
          <w:tab w:val="left" w:pos="1440"/>
          <w:tab w:val="left" w:pos="2160"/>
          <w:tab w:val="left" w:pos="2520"/>
          <w:tab w:val="left" w:pos="2880"/>
          <w:tab w:val="left" w:pos="3240"/>
          <w:tab w:val="left" w:pos="3600"/>
        </w:tabs>
        <w:spacing w:after="0" w:line="240" w:lineRule="auto"/>
        <w:jc w:val="both"/>
        <w:rPr>
          <w:rFonts w:ascii="Arial" w:hAnsi="Arial" w:cs="Arial"/>
          <w:sz w:val="24"/>
          <w:szCs w:val="24"/>
          <w:lang w:val="es-ES"/>
        </w:rPr>
      </w:pPr>
      <w:r w:rsidRPr="000E485A">
        <w:rPr>
          <w:rFonts w:ascii="Arial" w:hAnsi="Arial" w:cs="Arial"/>
          <w:sz w:val="24"/>
          <w:szCs w:val="24"/>
          <w:lang w:val="es-ES"/>
        </w:rPr>
        <w:t>La OECH asesora y asiste a las agencias federales, y a otras entidades autorizadas, en la identificación, evaluación y efectos sobre propiedades históricas (distrito, sitio, edificio, estructura u objeto) que puedan tener aquellos proyectos, actividades o programas con fondos, licencias, permisos o asistencia federal.  La autoridad para estos procedimientos proviene de la Sección 106 del NHPA, según enmendada y el reglamento federal 36 CFR Part</w:t>
      </w:r>
      <w:r w:rsidRPr="000E485A">
        <w:rPr>
          <w:rFonts w:ascii="Arial" w:hAnsi="Arial" w:cs="Arial"/>
          <w:strike/>
          <w:sz w:val="24"/>
          <w:szCs w:val="24"/>
          <w:lang w:val="es-ES"/>
        </w:rPr>
        <w:t>e</w:t>
      </w:r>
      <w:r w:rsidRPr="000E485A">
        <w:rPr>
          <w:rFonts w:ascii="Arial" w:hAnsi="Arial" w:cs="Arial"/>
          <w:sz w:val="24"/>
          <w:szCs w:val="24"/>
          <w:lang w:val="es-ES"/>
        </w:rPr>
        <w:t xml:space="preserve"> 800: </w:t>
      </w:r>
      <w:proofErr w:type="spellStart"/>
      <w:r w:rsidRPr="000E485A">
        <w:rPr>
          <w:rFonts w:ascii="Arial" w:hAnsi="Arial" w:cs="Arial"/>
          <w:i/>
          <w:sz w:val="24"/>
          <w:szCs w:val="24"/>
          <w:lang w:val="es-ES"/>
        </w:rPr>
        <w:t>Protection</w:t>
      </w:r>
      <w:proofErr w:type="spellEnd"/>
      <w:r w:rsidRPr="000E485A">
        <w:rPr>
          <w:rFonts w:ascii="Arial" w:hAnsi="Arial" w:cs="Arial"/>
          <w:i/>
          <w:sz w:val="24"/>
          <w:szCs w:val="24"/>
          <w:lang w:val="es-ES"/>
        </w:rPr>
        <w:t xml:space="preserve"> of </w:t>
      </w:r>
      <w:proofErr w:type="spellStart"/>
      <w:r w:rsidRPr="000E485A">
        <w:rPr>
          <w:rFonts w:ascii="Arial" w:hAnsi="Arial" w:cs="Arial"/>
          <w:i/>
          <w:sz w:val="24"/>
          <w:szCs w:val="24"/>
          <w:lang w:val="es-ES"/>
        </w:rPr>
        <w:t>Historic</w:t>
      </w:r>
      <w:proofErr w:type="spellEnd"/>
      <w:r w:rsidRPr="000E485A">
        <w:rPr>
          <w:rFonts w:ascii="Arial" w:hAnsi="Arial" w:cs="Arial"/>
          <w:i/>
          <w:sz w:val="24"/>
          <w:szCs w:val="24"/>
          <w:lang w:val="es-ES"/>
        </w:rPr>
        <w:t xml:space="preserve"> </w:t>
      </w:r>
      <w:proofErr w:type="spellStart"/>
      <w:r w:rsidRPr="000E485A">
        <w:rPr>
          <w:rFonts w:ascii="Arial" w:hAnsi="Arial" w:cs="Arial"/>
          <w:i/>
          <w:sz w:val="24"/>
          <w:szCs w:val="24"/>
          <w:lang w:val="es-ES"/>
        </w:rPr>
        <w:t>Properties</w:t>
      </w:r>
      <w:proofErr w:type="spellEnd"/>
      <w:r w:rsidRPr="000E485A">
        <w:rPr>
          <w:rFonts w:ascii="Arial" w:hAnsi="Arial" w:cs="Arial"/>
          <w:i/>
          <w:sz w:val="24"/>
          <w:szCs w:val="24"/>
          <w:lang w:val="es-ES"/>
        </w:rPr>
        <w:t xml:space="preserve"> </w:t>
      </w:r>
      <w:r w:rsidRPr="000E485A">
        <w:rPr>
          <w:rFonts w:ascii="Arial" w:hAnsi="Arial" w:cs="Arial"/>
          <w:sz w:val="24"/>
          <w:szCs w:val="24"/>
          <w:lang w:val="es-ES"/>
        </w:rPr>
        <w:t>del</w:t>
      </w:r>
      <w:r w:rsidRPr="000E485A">
        <w:rPr>
          <w:rFonts w:ascii="Arial" w:hAnsi="Arial" w:cs="Arial"/>
          <w:i/>
          <w:sz w:val="24"/>
          <w:szCs w:val="24"/>
          <w:lang w:val="es-ES"/>
        </w:rPr>
        <w:t xml:space="preserve"> </w:t>
      </w:r>
      <w:proofErr w:type="spellStart"/>
      <w:r w:rsidRPr="000E485A">
        <w:rPr>
          <w:rFonts w:ascii="Arial" w:hAnsi="Arial" w:cs="Arial"/>
          <w:i/>
          <w:sz w:val="24"/>
          <w:szCs w:val="24"/>
          <w:lang w:val="es-ES"/>
        </w:rPr>
        <w:t>Advisory</w:t>
      </w:r>
      <w:proofErr w:type="spellEnd"/>
      <w:r w:rsidRPr="000E485A">
        <w:rPr>
          <w:rFonts w:ascii="Arial" w:hAnsi="Arial" w:cs="Arial"/>
          <w:i/>
          <w:sz w:val="24"/>
          <w:szCs w:val="24"/>
          <w:lang w:val="es-ES"/>
        </w:rPr>
        <w:t xml:space="preserve"> Council </w:t>
      </w:r>
      <w:proofErr w:type="spellStart"/>
      <w:r w:rsidRPr="000E485A">
        <w:rPr>
          <w:rFonts w:ascii="Arial" w:hAnsi="Arial" w:cs="Arial"/>
          <w:i/>
          <w:sz w:val="24"/>
          <w:szCs w:val="24"/>
          <w:lang w:val="es-ES"/>
        </w:rPr>
        <w:t>on</w:t>
      </w:r>
      <w:proofErr w:type="spellEnd"/>
      <w:r w:rsidRPr="000E485A">
        <w:rPr>
          <w:rFonts w:ascii="Arial" w:hAnsi="Arial" w:cs="Arial"/>
          <w:i/>
          <w:sz w:val="24"/>
          <w:szCs w:val="24"/>
          <w:lang w:val="es-ES"/>
        </w:rPr>
        <w:t xml:space="preserve"> </w:t>
      </w:r>
      <w:proofErr w:type="spellStart"/>
      <w:r w:rsidRPr="000E485A">
        <w:rPr>
          <w:rFonts w:ascii="Arial" w:hAnsi="Arial" w:cs="Arial"/>
          <w:i/>
          <w:sz w:val="24"/>
          <w:szCs w:val="24"/>
          <w:lang w:val="es-ES"/>
        </w:rPr>
        <w:t>Historic</w:t>
      </w:r>
      <w:proofErr w:type="spellEnd"/>
      <w:r w:rsidRPr="000E485A">
        <w:rPr>
          <w:rFonts w:ascii="Arial" w:hAnsi="Arial" w:cs="Arial"/>
          <w:i/>
          <w:sz w:val="24"/>
          <w:szCs w:val="24"/>
          <w:lang w:val="es-ES"/>
        </w:rPr>
        <w:t xml:space="preserve"> </w:t>
      </w:r>
      <w:proofErr w:type="spellStart"/>
      <w:r w:rsidRPr="000E485A">
        <w:rPr>
          <w:rFonts w:ascii="Arial" w:hAnsi="Arial" w:cs="Arial"/>
          <w:i/>
          <w:sz w:val="24"/>
          <w:szCs w:val="24"/>
          <w:lang w:val="es-ES"/>
        </w:rPr>
        <w:t>Preservation</w:t>
      </w:r>
      <w:proofErr w:type="spellEnd"/>
      <w:r w:rsidRPr="000E485A">
        <w:rPr>
          <w:rFonts w:ascii="Arial" w:hAnsi="Arial" w:cs="Arial"/>
          <w:i/>
          <w:sz w:val="24"/>
          <w:szCs w:val="24"/>
          <w:lang w:val="es-ES"/>
        </w:rPr>
        <w:t xml:space="preserve"> </w:t>
      </w:r>
      <w:r w:rsidR="002203E4">
        <w:rPr>
          <w:rFonts w:ascii="Arial" w:hAnsi="Arial" w:cs="Arial"/>
          <w:sz w:val="24"/>
          <w:szCs w:val="24"/>
          <w:lang w:val="es-ES"/>
        </w:rPr>
        <w:t xml:space="preserve">en Washington, D.C.  </w:t>
      </w:r>
    </w:p>
    <w:p w:rsidR="00EC3647" w:rsidRPr="002203E4" w:rsidRDefault="00EC3647" w:rsidP="00A553A6">
      <w:pPr>
        <w:widowControl w:val="0"/>
        <w:tabs>
          <w:tab w:val="left" w:pos="-1080"/>
          <w:tab w:val="left" w:pos="-720"/>
          <w:tab w:val="left" w:pos="0"/>
          <w:tab w:val="left" w:pos="720"/>
          <w:tab w:val="left" w:pos="1440"/>
          <w:tab w:val="left" w:pos="2160"/>
          <w:tab w:val="left" w:pos="2520"/>
          <w:tab w:val="left" w:pos="2880"/>
          <w:tab w:val="left" w:pos="3240"/>
          <w:tab w:val="left" w:pos="3600"/>
        </w:tabs>
        <w:spacing w:after="0" w:line="240" w:lineRule="auto"/>
        <w:jc w:val="both"/>
        <w:rPr>
          <w:rFonts w:ascii="Arial" w:hAnsi="Arial" w:cs="Arial"/>
          <w:sz w:val="24"/>
          <w:szCs w:val="24"/>
          <w:lang w:val="es-ES"/>
        </w:rPr>
      </w:pPr>
    </w:p>
    <w:tbl>
      <w:tblPr>
        <w:tblW w:w="6320" w:type="dxa"/>
        <w:jc w:val="center"/>
        <w:tblLook w:val="04A0" w:firstRow="1" w:lastRow="0" w:firstColumn="1" w:lastColumn="0" w:noHBand="0" w:noVBand="1"/>
      </w:tblPr>
      <w:tblGrid>
        <w:gridCol w:w="960"/>
        <w:gridCol w:w="2300"/>
        <w:gridCol w:w="3060"/>
      </w:tblGrid>
      <w:tr w:rsidR="00FE613B" w:rsidRPr="00FE613B" w:rsidTr="00EC3647">
        <w:trPr>
          <w:trHeight w:val="26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13B" w:rsidRPr="00EC3647" w:rsidRDefault="00FE613B" w:rsidP="00EC3647">
            <w:pPr>
              <w:spacing w:after="0" w:line="240" w:lineRule="auto"/>
              <w:jc w:val="center"/>
              <w:rPr>
                <w:rFonts w:ascii="Arial" w:eastAsia="Times New Roman" w:hAnsi="Arial" w:cs="Arial"/>
                <w:b/>
                <w:bCs/>
                <w:color w:val="000000"/>
                <w:sz w:val="20"/>
                <w:szCs w:val="20"/>
                <w:lang w:val="en-US"/>
              </w:rPr>
            </w:pPr>
            <w:proofErr w:type="spellStart"/>
            <w:r w:rsidRPr="00EC3647">
              <w:rPr>
                <w:rFonts w:ascii="Arial" w:eastAsia="Times New Roman" w:hAnsi="Arial" w:cs="Arial"/>
                <w:b/>
                <w:bCs/>
                <w:color w:val="000000"/>
                <w:sz w:val="20"/>
                <w:szCs w:val="20"/>
                <w:lang w:val="en-US"/>
              </w:rPr>
              <w:t>Año</w:t>
            </w:r>
            <w:proofErr w:type="spellEnd"/>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FE613B" w:rsidRPr="00EC3647" w:rsidRDefault="00FE613B" w:rsidP="00EC3647">
            <w:pPr>
              <w:spacing w:after="0" w:line="240" w:lineRule="auto"/>
              <w:jc w:val="center"/>
              <w:rPr>
                <w:rFonts w:ascii="Arial" w:eastAsia="Times New Roman" w:hAnsi="Arial" w:cs="Arial"/>
                <w:b/>
                <w:bCs/>
                <w:color w:val="000000"/>
                <w:sz w:val="20"/>
                <w:szCs w:val="20"/>
                <w:lang w:val="en-US"/>
              </w:rPr>
            </w:pPr>
            <w:proofErr w:type="spellStart"/>
            <w:r w:rsidRPr="00EC3647">
              <w:rPr>
                <w:rFonts w:ascii="Arial" w:eastAsia="Times New Roman" w:hAnsi="Arial" w:cs="Arial"/>
                <w:b/>
                <w:bCs/>
                <w:color w:val="000000"/>
                <w:sz w:val="20"/>
                <w:szCs w:val="20"/>
                <w:lang w:val="en-US"/>
              </w:rPr>
              <w:t>Casos</w:t>
            </w:r>
            <w:proofErr w:type="spellEnd"/>
            <w:r w:rsidRPr="00EC3647">
              <w:rPr>
                <w:rFonts w:ascii="Arial" w:eastAsia="Times New Roman" w:hAnsi="Arial" w:cs="Arial"/>
                <w:b/>
                <w:bCs/>
                <w:color w:val="000000"/>
                <w:sz w:val="20"/>
                <w:szCs w:val="20"/>
                <w:lang w:val="en-US"/>
              </w:rPr>
              <w:t xml:space="preserve">  </w:t>
            </w:r>
            <w:proofErr w:type="spellStart"/>
            <w:r w:rsidRPr="00EC3647">
              <w:rPr>
                <w:rFonts w:ascii="Arial" w:eastAsia="Times New Roman" w:hAnsi="Arial" w:cs="Arial"/>
                <w:b/>
                <w:bCs/>
                <w:color w:val="000000"/>
                <w:sz w:val="20"/>
                <w:szCs w:val="20"/>
                <w:lang w:val="en-US"/>
              </w:rPr>
              <w:t>comentados</w:t>
            </w:r>
            <w:proofErr w:type="spellEnd"/>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FE613B" w:rsidRPr="00EC3647" w:rsidRDefault="00FE613B" w:rsidP="00EC3647">
            <w:pPr>
              <w:spacing w:after="0" w:line="240" w:lineRule="auto"/>
              <w:jc w:val="center"/>
              <w:rPr>
                <w:rFonts w:ascii="Arial" w:eastAsia="Times New Roman" w:hAnsi="Arial" w:cs="Arial"/>
                <w:b/>
                <w:bCs/>
                <w:color w:val="000000"/>
                <w:sz w:val="20"/>
                <w:szCs w:val="20"/>
                <w:lang w:val="en-US"/>
              </w:rPr>
            </w:pPr>
            <w:proofErr w:type="spellStart"/>
            <w:r w:rsidRPr="00EC3647">
              <w:rPr>
                <w:rFonts w:ascii="Arial" w:eastAsia="Times New Roman" w:hAnsi="Arial" w:cs="Arial"/>
                <w:b/>
                <w:bCs/>
                <w:color w:val="000000"/>
                <w:sz w:val="20"/>
                <w:szCs w:val="20"/>
                <w:lang w:val="en-US"/>
              </w:rPr>
              <w:t>Inversión</w:t>
            </w:r>
            <w:proofErr w:type="spellEnd"/>
            <w:r w:rsidRPr="00EC3647">
              <w:rPr>
                <w:rFonts w:ascii="Arial" w:eastAsia="Times New Roman" w:hAnsi="Arial" w:cs="Arial"/>
                <w:b/>
                <w:bCs/>
                <w:color w:val="000000"/>
                <w:sz w:val="20"/>
                <w:szCs w:val="20"/>
                <w:lang w:val="en-US"/>
              </w:rPr>
              <w:t xml:space="preserve"> </w:t>
            </w:r>
            <w:proofErr w:type="spellStart"/>
            <w:r w:rsidRPr="00EC3647">
              <w:rPr>
                <w:rFonts w:ascii="Arial" w:eastAsia="Times New Roman" w:hAnsi="Arial" w:cs="Arial"/>
                <w:b/>
                <w:bCs/>
                <w:color w:val="000000"/>
                <w:sz w:val="20"/>
                <w:szCs w:val="20"/>
                <w:lang w:val="en-US"/>
              </w:rPr>
              <w:t>económica</w:t>
            </w:r>
            <w:proofErr w:type="spellEnd"/>
          </w:p>
        </w:tc>
      </w:tr>
      <w:tr w:rsidR="00FE613B" w:rsidRPr="00FE613B" w:rsidTr="00EC3647">
        <w:trPr>
          <w:trHeight w:val="263"/>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2013</w:t>
            </w:r>
          </w:p>
        </w:tc>
        <w:tc>
          <w:tcPr>
            <w:tcW w:w="230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625</w:t>
            </w:r>
          </w:p>
        </w:tc>
        <w:tc>
          <w:tcPr>
            <w:tcW w:w="306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$641,410,409.52</w:t>
            </w:r>
          </w:p>
        </w:tc>
      </w:tr>
      <w:tr w:rsidR="00FE613B" w:rsidRPr="00FE613B" w:rsidTr="00EC3647">
        <w:trPr>
          <w:trHeight w:val="263"/>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2014</w:t>
            </w:r>
          </w:p>
        </w:tc>
        <w:tc>
          <w:tcPr>
            <w:tcW w:w="230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1183</w:t>
            </w:r>
          </w:p>
        </w:tc>
        <w:tc>
          <w:tcPr>
            <w:tcW w:w="306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$333,286,178.62</w:t>
            </w:r>
          </w:p>
        </w:tc>
      </w:tr>
      <w:tr w:rsidR="00FE613B" w:rsidRPr="00FE613B" w:rsidTr="00EC3647">
        <w:trPr>
          <w:trHeight w:val="254"/>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2015</w:t>
            </w:r>
          </w:p>
        </w:tc>
        <w:tc>
          <w:tcPr>
            <w:tcW w:w="230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1231</w:t>
            </w:r>
          </w:p>
        </w:tc>
        <w:tc>
          <w:tcPr>
            <w:tcW w:w="306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$602,742,338.84</w:t>
            </w:r>
          </w:p>
        </w:tc>
      </w:tr>
      <w:tr w:rsidR="00FE613B" w:rsidRPr="00FE613B" w:rsidTr="00EC3647">
        <w:trPr>
          <w:trHeight w:val="263"/>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2016**</w:t>
            </w:r>
          </w:p>
        </w:tc>
        <w:tc>
          <w:tcPr>
            <w:tcW w:w="230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891</w:t>
            </w:r>
          </w:p>
        </w:tc>
        <w:tc>
          <w:tcPr>
            <w:tcW w:w="306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color w:val="000000"/>
                <w:sz w:val="20"/>
                <w:szCs w:val="20"/>
                <w:lang w:val="en-US"/>
              </w:rPr>
            </w:pPr>
            <w:r w:rsidRPr="00EC3647">
              <w:rPr>
                <w:rFonts w:ascii="Arial" w:eastAsia="Times New Roman" w:hAnsi="Arial" w:cs="Arial"/>
                <w:color w:val="000000"/>
                <w:sz w:val="20"/>
                <w:szCs w:val="20"/>
                <w:lang w:val="en-US"/>
              </w:rPr>
              <w:t>$409,507,114.81</w:t>
            </w:r>
          </w:p>
        </w:tc>
      </w:tr>
      <w:tr w:rsidR="00FE613B" w:rsidRPr="00FE613B" w:rsidTr="00FE613B">
        <w:trPr>
          <w:trHeight w:val="33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b/>
                <w:bCs/>
                <w:color w:val="000000"/>
                <w:sz w:val="20"/>
                <w:szCs w:val="20"/>
                <w:lang w:val="en-US"/>
              </w:rPr>
            </w:pPr>
            <w:r w:rsidRPr="00EC3647">
              <w:rPr>
                <w:rFonts w:ascii="Arial" w:eastAsia="Times New Roman" w:hAnsi="Arial" w:cs="Arial"/>
                <w:b/>
                <w:bCs/>
                <w:color w:val="000000"/>
                <w:sz w:val="20"/>
                <w:szCs w:val="20"/>
                <w:lang w:val="en-US"/>
              </w:rPr>
              <w:t>Total</w:t>
            </w:r>
          </w:p>
        </w:tc>
        <w:tc>
          <w:tcPr>
            <w:tcW w:w="230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b/>
                <w:bCs/>
                <w:color w:val="000000"/>
                <w:sz w:val="20"/>
                <w:szCs w:val="20"/>
                <w:lang w:val="en-US"/>
              </w:rPr>
            </w:pPr>
            <w:r w:rsidRPr="00EC3647">
              <w:rPr>
                <w:rFonts w:ascii="Arial" w:eastAsia="Times New Roman" w:hAnsi="Arial" w:cs="Arial"/>
                <w:b/>
                <w:bCs/>
                <w:color w:val="000000"/>
                <w:sz w:val="20"/>
                <w:szCs w:val="20"/>
                <w:lang w:val="en-US"/>
              </w:rPr>
              <w:t>3930</w:t>
            </w:r>
            <w:r w:rsidR="00230449" w:rsidRPr="00EC3647">
              <w:rPr>
                <w:rFonts w:ascii="Arial" w:eastAsia="Times New Roman" w:hAnsi="Arial" w:cs="Arial"/>
                <w:b/>
                <w:bCs/>
                <w:color w:val="000000"/>
                <w:sz w:val="20"/>
                <w:szCs w:val="20"/>
                <w:lang w:val="en-US"/>
              </w:rPr>
              <w:t>***</w:t>
            </w:r>
          </w:p>
        </w:tc>
        <w:tc>
          <w:tcPr>
            <w:tcW w:w="3060" w:type="dxa"/>
            <w:tcBorders>
              <w:top w:val="nil"/>
              <w:left w:val="nil"/>
              <w:bottom w:val="single" w:sz="4" w:space="0" w:color="auto"/>
              <w:right w:val="single" w:sz="4" w:space="0" w:color="auto"/>
            </w:tcBorders>
            <w:shd w:val="clear" w:color="000000" w:fill="FFFFFF"/>
            <w:vAlign w:val="center"/>
            <w:hideMark/>
          </w:tcPr>
          <w:p w:rsidR="00FE613B" w:rsidRPr="00EC3647" w:rsidRDefault="00FE613B" w:rsidP="00A553A6">
            <w:pPr>
              <w:spacing w:after="0" w:line="240" w:lineRule="auto"/>
              <w:jc w:val="center"/>
              <w:rPr>
                <w:rFonts w:ascii="Arial" w:eastAsia="Times New Roman" w:hAnsi="Arial" w:cs="Arial"/>
                <w:b/>
                <w:bCs/>
                <w:color w:val="000000"/>
                <w:sz w:val="20"/>
                <w:szCs w:val="20"/>
                <w:lang w:val="en-US"/>
              </w:rPr>
            </w:pPr>
            <w:r w:rsidRPr="00EC3647">
              <w:rPr>
                <w:rFonts w:ascii="Arial" w:eastAsia="Times New Roman" w:hAnsi="Arial" w:cs="Arial"/>
                <w:b/>
                <w:bCs/>
                <w:color w:val="000000"/>
                <w:sz w:val="20"/>
                <w:szCs w:val="20"/>
                <w:lang w:val="en-US"/>
              </w:rPr>
              <w:t>$1,986,946,041.79</w:t>
            </w:r>
            <w:r w:rsidR="00230449" w:rsidRPr="00EC3647">
              <w:rPr>
                <w:rFonts w:ascii="Arial" w:eastAsia="Times New Roman" w:hAnsi="Arial" w:cs="Arial"/>
                <w:b/>
                <w:bCs/>
                <w:color w:val="000000"/>
                <w:sz w:val="20"/>
                <w:szCs w:val="20"/>
                <w:lang w:val="en-US"/>
              </w:rPr>
              <w:t>****</w:t>
            </w:r>
          </w:p>
        </w:tc>
      </w:tr>
    </w:tbl>
    <w:p w:rsidR="00FE613B" w:rsidRDefault="00FE613B" w:rsidP="00A553A6">
      <w:pPr>
        <w:spacing w:after="0" w:line="240" w:lineRule="auto"/>
        <w:jc w:val="both"/>
        <w:rPr>
          <w:rFonts w:ascii="Arial" w:hAnsi="Arial" w:cs="Arial"/>
          <w:szCs w:val="24"/>
        </w:rPr>
      </w:pPr>
    </w:p>
    <w:p w:rsidR="00FE613B" w:rsidRPr="009268F6" w:rsidRDefault="00FE613B" w:rsidP="00A553A6">
      <w:pPr>
        <w:spacing w:after="0" w:line="240" w:lineRule="auto"/>
        <w:ind w:left="360"/>
        <w:jc w:val="both"/>
        <w:rPr>
          <w:rFonts w:ascii="Arial" w:hAnsi="Arial" w:cs="Arial"/>
          <w:sz w:val="20"/>
          <w:szCs w:val="20"/>
        </w:rPr>
      </w:pPr>
      <w:r w:rsidRPr="009268F6">
        <w:rPr>
          <w:rFonts w:ascii="Arial" w:hAnsi="Arial" w:cs="Arial"/>
          <w:sz w:val="20"/>
          <w:szCs w:val="20"/>
        </w:rPr>
        <w:t xml:space="preserve">* No todos los casos reportan total de </w:t>
      </w:r>
      <w:r w:rsidR="00BD0169" w:rsidRPr="009268F6">
        <w:rPr>
          <w:rFonts w:ascii="Arial" w:hAnsi="Arial" w:cs="Arial"/>
          <w:sz w:val="20"/>
          <w:szCs w:val="20"/>
        </w:rPr>
        <w:t>inversión por lo que la cantidad es aún mayor.</w:t>
      </w:r>
    </w:p>
    <w:p w:rsidR="00FE613B" w:rsidRPr="009268F6" w:rsidRDefault="00D13408" w:rsidP="00A553A6">
      <w:pPr>
        <w:spacing w:after="0" w:line="240" w:lineRule="auto"/>
        <w:jc w:val="both"/>
        <w:rPr>
          <w:rFonts w:ascii="Arial" w:hAnsi="Arial" w:cs="Arial"/>
          <w:sz w:val="20"/>
          <w:szCs w:val="20"/>
        </w:rPr>
      </w:pPr>
      <w:r w:rsidRPr="009268F6">
        <w:rPr>
          <w:rFonts w:ascii="Arial" w:hAnsi="Arial" w:cs="Arial"/>
          <w:sz w:val="20"/>
          <w:szCs w:val="20"/>
        </w:rPr>
        <w:t xml:space="preserve">    </w:t>
      </w:r>
      <w:r w:rsidR="00FE613B" w:rsidRPr="009268F6">
        <w:rPr>
          <w:rFonts w:ascii="Arial" w:hAnsi="Arial" w:cs="Arial"/>
          <w:sz w:val="20"/>
          <w:szCs w:val="20"/>
        </w:rPr>
        <w:t>*</w:t>
      </w:r>
      <w:r w:rsidRPr="009268F6">
        <w:rPr>
          <w:rFonts w:ascii="Arial" w:hAnsi="Arial" w:cs="Arial"/>
          <w:sz w:val="20"/>
          <w:szCs w:val="20"/>
        </w:rPr>
        <w:t xml:space="preserve">* </w:t>
      </w:r>
      <w:r w:rsidR="00FE613B" w:rsidRPr="009268F6">
        <w:rPr>
          <w:rFonts w:ascii="Arial" w:hAnsi="Arial" w:cs="Arial"/>
          <w:sz w:val="20"/>
          <w:szCs w:val="20"/>
        </w:rPr>
        <w:t>Los casos reportados son hasta el 31 de agosto de 2016.</w:t>
      </w:r>
    </w:p>
    <w:p w:rsidR="00FE613B" w:rsidRPr="009268F6" w:rsidRDefault="00BE4C82" w:rsidP="00A553A6">
      <w:pPr>
        <w:spacing w:after="0" w:line="240" w:lineRule="auto"/>
        <w:jc w:val="both"/>
        <w:rPr>
          <w:rFonts w:ascii="Arial" w:hAnsi="Arial" w:cs="Arial"/>
          <w:sz w:val="20"/>
          <w:szCs w:val="20"/>
        </w:rPr>
      </w:pPr>
      <w:r w:rsidRPr="009268F6">
        <w:rPr>
          <w:rFonts w:ascii="Arial" w:hAnsi="Arial" w:cs="Arial"/>
          <w:sz w:val="20"/>
          <w:szCs w:val="20"/>
        </w:rPr>
        <w:t xml:space="preserve">   *** Ver mapa en Otros #4</w:t>
      </w:r>
    </w:p>
    <w:p w:rsidR="009268F6" w:rsidRPr="002C1862" w:rsidRDefault="00BE4C82" w:rsidP="00A553A6">
      <w:pPr>
        <w:spacing w:after="0" w:line="240" w:lineRule="auto"/>
        <w:jc w:val="both"/>
        <w:rPr>
          <w:rFonts w:ascii="Arial" w:hAnsi="Arial" w:cs="Arial"/>
          <w:sz w:val="20"/>
          <w:szCs w:val="20"/>
        </w:rPr>
      </w:pPr>
      <w:r w:rsidRPr="009268F6">
        <w:rPr>
          <w:rFonts w:ascii="Arial" w:hAnsi="Arial" w:cs="Arial"/>
          <w:sz w:val="20"/>
          <w:szCs w:val="20"/>
        </w:rPr>
        <w:t xml:space="preserve">  **** Ver gráficas en Otros #5 y #6</w:t>
      </w:r>
    </w:p>
    <w:p w:rsidR="001F393F" w:rsidRPr="00457814" w:rsidRDefault="001F393F" w:rsidP="00A553A6">
      <w:pPr>
        <w:pStyle w:val="ListParagraph"/>
        <w:numPr>
          <w:ilvl w:val="0"/>
          <w:numId w:val="22"/>
        </w:numPr>
        <w:spacing w:after="0" w:line="240" w:lineRule="auto"/>
        <w:jc w:val="both"/>
        <w:rPr>
          <w:rFonts w:ascii="Arial" w:hAnsi="Arial" w:cs="Arial"/>
          <w:b/>
          <w:szCs w:val="24"/>
        </w:rPr>
      </w:pPr>
      <w:proofErr w:type="spellStart"/>
      <w:r w:rsidRPr="00457814">
        <w:rPr>
          <w:rFonts w:ascii="Arial" w:hAnsi="Arial" w:cs="Arial"/>
          <w:b/>
          <w:szCs w:val="24"/>
        </w:rPr>
        <w:t>Estudio</w:t>
      </w:r>
      <w:proofErr w:type="spellEnd"/>
      <w:r w:rsidRPr="00457814">
        <w:rPr>
          <w:rFonts w:ascii="Arial" w:hAnsi="Arial" w:cs="Arial"/>
          <w:b/>
          <w:szCs w:val="24"/>
        </w:rPr>
        <w:t xml:space="preserve"> e </w:t>
      </w:r>
      <w:proofErr w:type="spellStart"/>
      <w:r w:rsidRPr="00457814">
        <w:rPr>
          <w:rFonts w:ascii="Arial" w:hAnsi="Arial" w:cs="Arial"/>
          <w:b/>
          <w:szCs w:val="24"/>
        </w:rPr>
        <w:t>Inventario</w:t>
      </w:r>
      <w:proofErr w:type="spellEnd"/>
    </w:p>
    <w:p w:rsidR="001E4199" w:rsidRDefault="001E4199" w:rsidP="00A553A6">
      <w:pPr>
        <w:spacing w:after="0" w:line="240" w:lineRule="auto"/>
        <w:jc w:val="both"/>
        <w:rPr>
          <w:rFonts w:ascii="Arial" w:hAnsi="Arial" w:cs="Arial"/>
          <w:szCs w:val="24"/>
        </w:rPr>
      </w:pPr>
    </w:p>
    <w:p w:rsidR="001E4199" w:rsidRPr="002C1862" w:rsidRDefault="001E4199" w:rsidP="00A553A6">
      <w:pPr>
        <w:autoSpaceDE w:val="0"/>
        <w:autoSpaceDN w:val="0"/>
        <w:adjustRightInd w:val="0"/>
        <w:spacing w:after="0" w:line="240" w:lineRule="auto"/>
        <w:jc w:val="both"/>
        <w:rPr>
          <w:rFonts w:ascii="Arial" w:hAnsi="Arial" w:cs="Arial"/>
          <w:color w:val="000000"/>
          <w:sz w:val="24"/>
          <w:szCs w:val="24"/>
        </w:rPr>
      </w:pPr>
      <w:r w:rsidRPr="002C1862">
        <w:rPr>
          <w:rFonts w:ascii="Arial" w:hAnsi="Arial" w:cs="Arial"/>
          <w:color w:val="000000"/>
          <w:sz w:val="24"/>
          <w:szCs w:val="24"/>
        </w:rPr>
        <w:t>El propósito de este tipo de proyectos es recopilar la información necesaria para la identificación, documentación y evaluación de propiedades para determinar su elegibilidad para inclusión al Registro Nacional de Lugare</w:t>
      </w:r>
      <w:r w:rsidR="009A7C3C" w:rsidRPr="002C1862">
        <w:rPr>
          <w:rFonts w:ascii="Arial" w:hAnsi="Arial" w:cs="Arial"/>
          <w:color w:val="000000"/>
          <w:sz w:val="24"/>
          <w:szCs w:val="24"/>
        </w:rPr>
        <w:t>s Históricos</w:t>
      </w:r>
      <w:r w:rsidRPr="002C1862">
        <w:rPr>
          <w:rFonts w:ascii="Arial" w:hAnsi="Arial" w:cs="Arial"/>
          <w:color w:val="000000"/>
          <w:sz w:val="24"/>
          <w:szCs w:val="24"/>
        </w:rPr>
        <w:t xml:space="preserve">. </w:t>
      </w:r>
      <w:r w:rsidR="009A7C3C" w:rsidRPr="002C1862">
        <w:rPr>
          <w:rFonts w:ascii="Arial" w:hAnsi="Arial" w:cs="Arial"/>
          <w:color w:val="000000"/>
          <w:sz w:val="24"/>
          <w:szCs w:val="24"/>
        </w:rPr>
        <w:t xml:space="preserve">Hay dos tipos de reconocimiento: general e intensivo. </w:t>
      </w:r>
    </w:p>
    <w:p w:rsidR="009A7C3C" w:rsidRPr="002C1862" w:rsidRDefault="009A7C3C" w:rsidP="00A553A6">
      <w:pPr>
        <w:autoSpaceDE w:val="0"/>
        <w:autoSpaceDN w:val="0"/>
        <w:adjustRightInd w:val="0"/>
        <w:spacing w:after="0" w:line="240" w:lineRule="auto"/>
        <w:jc w:val="both"/>
        <w:rPr>
          <w:rFonts w:ascii="Arial" w:hAnsi="Arial" w:cs="Arial"/>
          <w:color w:val="000000"/>
          <w:sz w:val="24"/>
          <w:szCs w:val="24"/>
        </w:rPr>
      </w:pPr>
    </w:p>
    <w:p w:rsidR="001E4199" w:rsidRPr="002C1862" w:rsidRDefault="009A7C3C" w:rsidP="00A553A6">
      <w:pPr>
        <w:autoSpaceDE w:val="0"/>
        <w:autoSpaceDN w:val="0"/>
        <w:adjustRightInd w:val="0"/>
        <w:spacing w:after="0" w:line="240" w:lineRule="auto"/>
        <w:jc w:val="both"/>
        <w:rPr>
          <w:rFonts w:ascii="Arial" w:hAnsi="Arial" w:cs="Arial"/>
          <w:color w:val="000000"/>
          <w:sz w:val="24"/>
          <w:szCs w:val="24"/>
        </w:rPr>
      </w:pPr>
      <w:r w:rsidRPr="002C1862">
        <w:rPr>
          <w:rFonts w:ascii="Arial" w:hAnsi="Arial" w:cs="Arial"/>
          <w:color w:val="000000"/>
          <w:sz w:val="24"/>
          <w:szCs w:val="24"/>
        </w:rPr>
        <w:t xml:space="preserve">Se utiliza </w:t>
      </w:r>
      <w:r w:rsidR="001E4199" w:rsidRPr="002C1862">
        <w:rPr>
          <w:rFonts w:ascii="Arial" w:hAnsi="Arial" w:cs="Arial"/>
          <w:color w:val="000000"/>
          <w:sz w:val="24"/>
          <w:szCs w:val="24"/>
        </w:rPr>
        <w:t xml:space="preserve">como guía tanto el </w:t>
      </w:r>
      <w:proofErr w:type="spellStart"/>
      <w:r w:rsidR="001E4199" w:rsidRPr="002C1862">
        <w:rPr>
          <w:rFonts w:ascii="Arial" w:hAnsi="Arial" w:cs="Arial"/>
          <w:i/>
          <w:iCs/>
          <w:color w:val="000000"/>
          <w:sz w:val="24"/>
          <w:szCs w:val="24"/>
        </w:rPr>
        <w:t>Secretary</w:t>
      </w:r>
      <w:proofErr w:type="spellEnd"/>
      <w:r w:rsidR="001E4199" w:rsidRPr="002C1862">
        <w:rPr>
          <w:rFonts w:ascii="Arial" w:hAnsi="Arial" w:cs="Arial"/>
          <w:i/>
          <w:iCs/>
          <w:color w:val="000000"/>
          <w:sz w:val="24"/>
          <w:szCs w:val="24"/>
        </w:rPr>
        <w:t xml:space="preserve"> of </w:t>
      </w:r>
      <w:proofErr w:type="spellStart"/>
      <w:r w:rsidR="001E4199" w:rsidRPr="002C1862">
        <w:rPr>
          <w:rFonts w:ascii="Arial" w:hAnsi="Arial" w:cs="Arial"/>
          <w:i/>
          <w:iCs/>
          <w:color w:val="000000"/>
          <w:sz w:val="24"/>
          <w:szCs w:val="24"/>
        </w:rPr>
        <w:t>the</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Interior's</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Standards</w:t>
      </w:r>
      <w:proofErr w:type="spellEnd"/>
      <w:r w:rsidR="001E4199" w:rsidRPr="002C1862">
        <w:rPr>
          <w:rFonts w:ascii="Arial" w:hAnsi="Arial" w:cs="Arial"/>
          <w:i/>
          <w:iCs/>
          <w:color w:val="000000"/>
          <w:sz w:val="24"/>
          <w:szCs w:val="24"/>
        </w:rPr>
        <w:t xml:space="preserve"> and </w:t>
      </w:r>
      <w:proofErr w:type="spellStart"/>
      <w:r w:rsidR="001E4199" w:rsidRPr="002C1862">
        <w:rPr>
          <w:rFonts w:ascii="Arial" w:hAnsi="Arial" w:cs="Arial"/>
          <w:i/>
          <w:iCs/>
          <w:color w:val="000000"/>
          <w:sz w:val="24"/>
          <w:szCs w:val="24"/>
        </w:rPr>
        <w:t>Guidelines</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for</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Identification</w:t>
      </w:r>
      <w:proofErr w:type="spellEnd"/>
      <w:r w:rsidR="001E4199" w:rsidRPr="002C1862">
        <w:rPr>
          <w:rFonts w:ascii="Arial" w:hAnsi="Arial" w:cs="Arial"/>
          <w:i/>
          <w:iCs/>
          <w:color w:val="000000"/>
          <w:sz w:val="24"/>
          <w:szCs w:val="24"/>
        </w:rPr>
        <w:t xml:space="preserve"> and </w:t>
      </w:r>
      <w:proofErr w:type="spellStart"/>
      <w:r w:rsidR="001E4199" w:rsidRPr="002C1862">
        <w:rPr>
          <w:rFonts w:ascii="Arial" w:hAnsi="Arial" w:cs="Arial"/>
          <w:i/>
          <w:iCs/>
          <w:color w:val="000000"/>
          <w:sz w:val="24"/>
          <w:szCs w:val="24"/>
        </w:rPr>
        <w:t>Evaluation</w:t>
      </w:r>
      <w:proofErr w:type="spellEnd"/>
      <w:r w:rsidR="001E4199" w:rsidRPr="002C1862">
        <w:rPr>
          <w:rFonts w:ascii="Arial" w:hAnsi="Arial" w:cs="Arial"/>
          <w:i/>
          <w:iCs/>
          <w:color w:val="000000"/>
          <w:sz w:val="24"/>
          <w:szCs w:val="24"/>
        </w:rPr>
        <w:t xml:space="preserve">, (Federal </w:t>
      </w:r>
      <w:proofErr w:type="spellStart"/>
      <w:r w:rsidR="001E4199" w:rsidRPr="002C1862">
        <w:rPr>
          <w:rFonts w:ascii="Arial" w:hAnsi="Arial" w:cs="Arial"/>
          <w:i/>
          <w:iCs/>
          <w:color w:val="000000"/>
          <w:sz w:val="24"/>
          <w:szCs w:val="24"/>
        </w:rPr>
        <w:t>Register</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Archeology</w:t>
      </w:r>
      <w:proofErr w:type="spellEnd"/>
      <w:r w:rsidR="001E4199" w:rsidRPr="002C1862">
        <w:rPr>
          <w:rFonts w:ascii="Arial" w:hAnsi="Arial" w:cs="Arial"/>
          <w:i/>
          <w:iCs/>
          <w:color w:val="000000"/>
          <w:sz w:val="24"/>
          <w:szCs w:val="24"/>
        </w:rPr>
        <w:t xml:space="preserve"> and </w:t>
      </w:r>
      <w:proofErr w:type="spellStart"/>
      <w:r w:rsidR="001E4199" w:rsidRPr="002C1862">
        <w:rPr>
          <w:rFonts w:ascii="Arial" w:hAnsi="Arial" w:cs="Arial"/>
          <w:i/>
          <w:iCs/>
          <w:color w:val="000000"/>
          <w:sz w:val="24"/>
          <w:szCs w:val="24"/>
        </w:rPr>
        <w:t>Historic</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Preservation</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Thursday</w:t>
      </w:r>
      <w:proofErr w:type="spellEnd"/>
      <w:r w:rsidR="001E4199" w:rsidRPr="002C1862">
        <w:rPr>
          <w:rFonts w:ascii="Arial" w:hAnsi="Arial" w:cs="Arial"/>
          <w:i/>
          <w:iCs/>
          <w:color w:val="000000"/>
          <w:sz w:val="24"/>
          <w:szCs w:val="24"/>
        </w:rPr>
        <w:t>, Sept. 29, 1983</w:t>
      </w:r>
      <w:r w:rsidR="001E4199" w:rsidRPr="002C1862">
        <w:rPr>
          <w:rFonts w:ascii="Arial" w:hAnsi="Arial" w:cs="Arial"/>
          <w:color w:val="000000"/>
          <w:sz w:val="24"/>
          <w:szCs w:val="24"/>
        </w:rPr>
        <w:t xml:space="preserve">), como el boletín del Registro Nacional #24 - </w:t>
      </w:r>
      <w:proofErr w:type="spellStart"/>
      <w:r w:rsidR="001E4199" w:rsidRPr="002C1862">
        <w:rPr>
          <w:rFonts w:ascii="Arial" w:hAnsi="Arial" w:cs="Arial"/>
          <w:i/>
          <w:iCs/>
          <w:color w:val="000000"/>
          <w:sz w:val="24"/>
          <w:szCs w:val="24"/>
        </w:rPr>
        <w:t>Guidelines</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for</w:t>
      </w:r>
      <w:proofErr w:type="spellEnd"/>
      <w:r w:rsidR="001E4199" w:rsidRPr="002C1862">
        <w:rPr>
          <w:rFonts w:ascii="Arial" w:hAnsi="Arial" w:cs="Arial"/>
          <w:i/>
          <w:iCs/>
          <w:color w:val="000000"/>
          <w:sz w:val="24"/>
          <w:szCs w:val="24"/>
        </w:rPr>
        <w:t xml:space="preserve"> Local </w:t>
      </w:r>
      <w:proofErr w:type="spellStart"/>
      <w:r w:rsidR="001E4199" w:rsidRPr="002C1862">
        <w:rPr>
          <w:rFonts w:ascii="Arial" w:hAnsi="Arial" w:cs="Arial"/>
          <w:i/>
          <w:iCs/>
          <w:color w:val="000000"/>
          <w:sz w:val="24"/>
          <w:szCs w:val="24"/>
        </w:rPr>
        <w:t>Surveys</w:t>
      </w:r>
      <w:proofErr w:type="spellEnd"/>
      <w:r w:rsidR="001E4199" w:rsidRPr="002C1862">
        <w:rPr>
          <w:rFonts w:ascii="Arial" w:hAnsi="Arial" w:cs="Arial"/>
          <w:i/>
          <w:iCs/>
          <w:color w:val="000000"/>
          <w:sz w:val="24"/>
          <w:szCs w:val="24"/>
        </w:rPr>
        <w:t xml:space="preserve">: A </w:t>
      </w:r>
      <w:proofErr w:type="spellStart"/>
      <w:r w:rsidR="001E4199" w:rsidRPr="002C1862">
        <w:rPr>
          <w:rFonts w:ascii="Arial" w:hAnsi="Arial" w:cs="Arial"/>
          <w:i/>
          <w:iCs/>
          <w:color w:val="000000"/>
          <w:sz w:val="24"/>
          <w:szCs w:val="24"/>
        </w:rPr>
        <w:t>Basis</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for</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Preservation</w:t>
      </w:r>
      <w:proofErr w:type="spellEnd"/>
      <w:r w:rsidR="001E4199" w:rsidRPr="002C1862">
        <w:rPr>
          <w:rFonts w:ascii="Arial" w:hAnsi="Arial" w:cs="Arial"/>
          <w:i/>
          <w:iCs/>
          <w:color w:val="000000"/>
          <w:sz w:val="24"/>
          <w:szCs w:val="24"/>
        </w:rPr>
        <w:t xml:space="preserve"> </w:t>
      </w:r>
      <w:proofErr w:type="spellStart"/>
      <w:r w:rsidR="001E4199" w:rsidRPr="002C1862">
        <w:rPr>
          <w:rFonts w:ascii="Arial" w:hAnsi="Arial" w:cs="Arial"/>
          <w:i/>
          <w:iCs/>
          <w:color w:val="000000"/>
          <w:sz w:val="24"/>
          <w:szCs w:val="24"/>
        </w:rPr>
        <w:t>Planning</w:t>
      </w:r>
      <w:proofErr w:type="spellEnd"/>
      <w:r w:rsidR="001E4199" w:rsidRPr="002C1862">
        <w:rPr>
          <w:rFonts w:ascii="Arial" w:hAnsi="Arial" w:cs="Arial"/>
          <w:i/>
          <w:iCs/>
          <w:color w:val="000000"/>
          <w:sz w:val="24"/>
          <w:szCs w:val="24"/>
        </w:rPr>
        <w:t xml:space="preserve">. </w:t>
      </w:r>
      <w:r w:rsidR="001E4199" w:rsidRPr="002C1862">
        <w:rPr>
          <w:rFonts w:ascii="Arial" w:hAnsi="Arial" w:cs="Arial"/>
          <w:color w:val="000000"/>
          <w:sz w:val="24"/>
          <w:szCs w:val="24"/>
        </w:rPr>
        <w:t xml:space="preserve">Ambos documentos están disponibles para consulta en el sitio de Internet del Servicio de Parques Nacionales: </w:t>
      </w:r>
      <w:hyperlink r:id="rId10" w:history="1">
        <w:r w:rsidR="000350C2" w:rsidRPr="002C1862">
          <w:rPr>
            <w:rStyle w:val="Hyperlink"/>
            <w:rFonts w:ascii="Arial" w:hAnsi="Arial" w:cs="Arial"/>
            <w:sz w:val="24"/>
            <w:szCs w:val="24"/>
          </w:rPr>
          <w:t>http://www.cr.nps.gov/local-law/arch_stnds_0.htm</w:t>
        </w:r>
      </w:hyperlink>
      <w:r w:rsidR="001E4199" w:rsidRPr="002C1862">
        <w:rPr>
          <w:rFonts w:ascii="Arial" w:hAnsi="Arial" w:cs="Arial"/>
          <w:color w:val="000000"/>
          <w:sz w:val="24"/>
          <w:szCs w:val="24"/>
        </w:rPr>
        <w:t>.</w:t>
      </w:r>
    </w:p>
    <w:p w:rsidR="000350C2" w:rsidRPr="002C1862" w:rsidRDefault="000350C2" w:rsidP="00A553A6">
      <w:pPr>
        <w:autoSpaceDE w:val="0"/>
        <w:autoSpaceDN w:val="0"/>
        <w:adjustRightInd w:val="0"/>
        <w:spacing w:after="0" w:line="240" w:lineRule="auto"/>
        <w:rPr>
          <w:rFonts w:ascii="Arial" w:hAnsi="Arial" w:cs="Arial"/>
          <w:color w:val="000000"/>
          <w:sz w:val="24"/>
          <w:szCs w:val="24"/>
        </w:rPr>
      </w:pPr>
    </w:p>
    <w:p w:rsidR="000350C2" w:rsidRPr="002C1862" w:rsidRDefault="000350C2" w:rsidP="00A553A6">
      <w:pPr>
        <w:autoSpaceDE w:val="0"/>
        <w:autoSpaceDN w:val="0"/>
        <w:adjustRightInd w:val="0"/>
        <w:spacing w:after="0" w:line="240" w:lineRule="auto"/>
        <w:rPr>
          <w:rFonts w:ascii="Arial" w:hAnsi="Arial" w:cs="Arial"/>
          <w:color w:val="000000"/>
          <w:sz w:val="24"/>
          <w:szCs w:val="24"/>
        </w:rPr>
      </w:pPr>
      <w:r w:rsidRPr="002C1862">
        <w:rPr>
          <w:rFonts w:ascii="Arial" w:hAnsi="Arial" w:cs="Arial"/>
          <w:color w:val="000000"/>
          <w:sz w:val="24"/>
          <w:szCs w:val="24"/>
        </w:rPr>
        <w:t>Desde 2013 hasta 30 de agosto de 2016, se han realizado los siguientes proyectos:</w:t>
      </w:r>
    </w:p>
    <w:p w:rsidR="00251E36" w:rsidRDefault="00251E36" w:rsidP="00A553A6">
      <w:pPr>
        <w:spacing w:after="0" w:line="240" w:lineRule="auto"/>
        <w:jc w:val="both"/>
        <w:rPr>
          <w:rFonts w:ascii="Arial" w:hAnsi="Arial" w:cs="Arial"/>
          <w:szCs w:val="24"/>
        </w:rPr>
      </w:pPr>
    </w:p>
    <w:tbl>
      <w:tblPr>
        <w:tblW w:w="9728" w:type="dxa"/>
        <w:jc w:val="center"/>
        <w:tblLook w:val="04A0" w:firstRow="1" w:lastRow="0" w:firstColumn="1" w:lastColumn="0" w:noHBand="0" w:noVBand="1"/>
      </w:tblPr>
      <w:tblGrid>
        <w:gridCol w:w="8480"/>
        <w:gridCol w:w="1248"/>
      </w:tblGrid>
      <w:tr w:rsidR="001E4199" w:rsidRPr="001E4199" w:rsidTr="00390E6D">
        <w:trPr>
          <w:trHeight w:val="300"/>
          <w:jc w:val="center"/>
        </w:trPr>
        <w:tc>
          <w:tcPr>
            <w:tcW w:w="8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199" w:rsidRPr="002C1862" w:rsidRDefault="007A1653" w:rsidP="00A553A6">
            <w:pPr>
              <w:spacing w:after="0" w:line="240" w:lineRule="auto"/>
              <w:rPr>
                <w:rFonts w:ascii="Arial" w:eastAsia="Times New Roman" w:hAnsi="Arial" w:cs="Arial"/>
                <w:b/>
                <w:bCs/>
                <w:color w:val="000000"/>
              </w:rPr>
            </w:pPr>
            <w:r w:rsidRPr="002C1862">
              <w:rPr>
                <w:rFonts w:ascii="Arial" w:eastAsia="Times New Roman" w:hAnsi="Arial" w:cs="Arial"/>
                <w:b/>
                <w:bCs/>
                <w:color w:val="000000"/>
              </w:rPr>
              <w:t>Año Fiscal Federal ( 1 de octubre a 30 de septiembre del próximo año)</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b/>
                <w:bCs/>
                <w:color w:val="000000"/>
                <w:lang w:val="en-US"/>
              </w:rPr>
            </w:pPr>
            <w:proofErr w:type="spellStart"/>
            <w:r w:rsidRPr="00060FCA">
              <w:rPr>
                <w:rFonts w:ascii="Arial" w:eastAsia="Times New Roman" w:hAnsi="Arial" w:cs="Arial"/>
                <w:b/>
                <w:bCs/>
                <w:color w:val="000000"/>
                <w:lang w:val="en-US"/>
              </w:rPr>
              <w:t>Municipio</w:t>
            </w:r>
            <w:proofErr w:type="spellEnd"/>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b/>
                <w:bCs/>
                <w:color w:val="000000"/>
              </w:rPr>
            </w:pPr>
            <w:r w:rsidRPr="002C1862">
              <w:rPr>
                <w:rFonts w:ascii="Arial" w:eastAsia="Times New Roman" w:hAnsi="Arial" w:cs="Arial"/>
                <w:b/>
                <w:bCs/>
                <w:color w:val="000000"/>
              </w:rPr>
              <w:t>Año Fiscal Feder</w:t>
            </w:r>
            <w:r w:rsidR="00C73D48" w:rsidRPr="002C1862">
              <w:rPr>
                <w:rFonts w:ascii="Arial" w:eastAsia="Times New Roman" w:hAnsi="Arial" w:cs="Arial"/>
                <w:b/>
                <w:bCs/>
                <w:color w:val="000000"/>
              </w:rPr>
              <w:t>al 2012– 2013 ( abril 2013 - septiembre 2013)</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center"/>
              <w:rPr>
                <w:rFonts w:ascii="Arial" w:eastAsia="Times New Roman" w:hAnsi="Arial" w:cs="Arial"/>
                <w:color w:val="000000"/>
              </w:rPr>
            </w:pPr>
            <w:r w:rsidRPr="002C1862">
              <w:rPr>
                <w:rFonts w:ascii="Arial" w:eastAsia="Times New Roman" w:hAnsi="Arial" w:cs="Arial"/>
                <w:color w:val="000000"/>
              </w:rPr>
              <w:t> </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Historia Constructiva de Casa Blanca: Documentación de materiales arqueológicos y análisis de morteros de fábrica</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Estudio de Puerta de Tierra, primer ejido sanjuanero: Reconocimiento general del sector de Puerta de Tierra, 1519-1910 (Fase 1)</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Reconocimiento general de sitios arqueológicos en el llano costero de Salinas</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Salinas</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b/>
                <w:bCs/>
                <w:color w:val="000000"/>
              </w:rPr>
            </w:pPr>
            <w:r w:rsidRPr="002C1862">
              <w:rPr>
                <w:rFonts w:ascii="Arial" w:eastAsia="Times New Roman" w:hAnsi="Arial" w:cs="Arial"/>
                <w:b/>
                <w:bCs/>
                <w:color w:val="000000"/>
              </w:rPr>
              <w:t>Año Fiscal Fede</w:t>
            </w:r>
            <w:r w:rsidR="00C73D48" w:rsidRPr="002C1862">
              <w:rPr>
                <w:rFonts w:ascii="Arial" w:eastAsia="Times New Roman" w:hAnsi="Arial" w:cs="Arial"/>
                <w:b/>
                <w:bCs/>
                <w:color w:val="000000"/>
              </w:rPr>
              <w:t>ral 2013– 2014 ( octubre 2013 – septiembre 2014)</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center"/>
              <w:rPr>
                <w:rFonts w:ascii="Arial" w:eastAsia="Times New Roman" w:hAnsi="Arial" w:cs="Arial"/>
                <w:color w:val="000000"/>
              </w:rPr>
            </w:pPr>
            <w:r w:rsidRPr="002C1862">
              <w:rPr>
                <w:rFonts w:ascii="Arial" w:eastAsia="Times New Roman" w:hAnsi="Arial" w:cs="Arial"/>
                <w:color w:val="000000"/>
              </w:rPr>
              <w:t> </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La ocupación temprana del interior montañoso de PR: los casos de Cueva Ventana y Salto Arriba.</w:t>
            </w:r>
          </w:p>
        </w:tc>
        <w:tc>
          <w:tcPr>
            <w:tcW w:w="1248" w:type="dxa"/>
            <w:tcBorders>
              <w:top w:val="nil"/>
              <w:left w:val="nil"/>
              <w:bottom w:val="single" w:sz="4" w:space="0" w:color="auto"/>
              <w:right w:val="single" w:sz="4" w:space="0" w:color="auto"/>
            </w:tcBorders>
            <w:shd w:val="clear" w:color="auto" w:fill="auto"/>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proofErr w:type="spellStart"/>
            <w:r w:rsidRPr="00060FCA">
              <w:rPr>
                <w:rFonts w:ascii="Arial" w:eastAsia="Times New Roman" w:hAnsi="Arial" w:cs="Arial"/>
                <w:color w:val="000000"/>
                <w:lang w:val="en-US"/>
              </w:rPr>
              <w:t>Utuado</w:t>
            </w:r>
            <w:proofErr w:type="spellEnd"/>
            <w:r w:rsidRPr="00060FCA">
              <w:rPr>
                <w:rFonts w:ascii="Arial" w:eastAsia="Times New Roman" w:hAnsi="Arial" w:cs="Arial"/>
                <w:color w:val="000000"/>
                <w:lang w:val="en-US"/>
              </w:rPr>
              <w:t>/</w:t>
            </w:r>
            <w:r w:rsidRPr="00060FCA">
              <w:rPr>
                <w:rFonts w:ascii="Arial" w:eastAsia="Times New Roman" w:hAnsi="Arial" w:cs="Arial"/>
                <w:color w:val="000000"/>
                <w:lang w:val="en-US"/>
              </w:rPr>
              <w:br/>
              <w:t>Arecibo</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both"/>
              <w:rPr>
                <w:rFonts w:ascii="Arial" w:eastAsia="Times New Roman" w:hAnsi="Arial" w:cs="Arial"/>
                <w:color w:val="000000"/>
                <w:lang w:val="en-US"/>
              </w:rPr>
            </w:pPr>
            <w:r w:rsidRPr="002C1862">
              <w:rPr>
                <w:rFonts w:ascii="Arial" w:eastAsia="Times New Roman" w:hAnsi="Arial" w:cs="Arial"/>
                <w:color w:val="000000"/>
              </w:rPr>
              <w:t xml:space="preserve">Reconocimiento de los patios interiores domésticos en el distrito histórico de San Juan S.XIX. (Santa Bárbara y San Francisco). </w:t>
            </w:r>
            <w:proofErr w:type="spellStart"/>
            <w:r w:rsidRPr="00060FCA">
              <w:rPr>
                <w:rFonts w:ascii="Arial" w:eastAsia="Times New Roman" w:hAnsi="Arial" w:cs="Arial"/>
                <w:color w:val="000000"/>
                <w:lang w:val="en-US"/>
              </w:rPr>
              <w:t>Fase</w:t>
            </w:r>
            <w:proofErr w:type="spellEnd"/>
            <w:r w:rsidRPr="00060FCA">
              <w:rPr>
                <w:rFonts w:ascii="Arial" w:eastAsia="Times New Roman" w:hAnsi="Arial" w:cs="Arial"/>
                <w:color w:val="000000"/>
                <w:lang w:val="en-US"/>
              </w:rPr>
              <w:t xml:space="preserve"> I</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Las salas de cine en el Viejo San Juan: Estudio e inventario descubriendo su historia e importancia en el desarrollo de una cultura cinematográfica.</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Reconocimiento general sector de Puerta de Tierra, Isleta de San Juan, 1910-1939, Fase 2.</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b/>
                <w:bCs/>
                <w:color w:val="000000"/>
              </w:rPr>
            </w:pPr>
            <w:r w:rsidRPr="002C1862">
              <w:rPr>
                <w:rFonts w:ascii="Arial" w:eastAsia="Times New Roman" w:hAnsi="Arial" w:cs="Arial"/>
                <w:b/>
                <w:bCs/>
                <w:color w:val="000000"/>
              </w:rPr>
              <w:t>Año Fiscal Feder</w:t>
            </w:r>
            <w:r w:rsidR="00C73D48" w:rsidRPr="002C1862">
              <w:rPr>
                <w:rFonts w:ascii="Arial" w:eastAsia="Times New Roman" w:hAnsi="Arial" w:cs="Arial"/>
                <w:b/>
                <w:bCs/>
                <w:color w:val="000000"/>
              </w:rPr>
              <w:t>al 2014– 2015 ( octubre 2014 – septiembre 2015)</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center"/>
              <w:rPr>
                <w:rFonts w:ascii="Arial" w:eastAsia="Times New Roman" w:hAnsi="Arial" w:cs="Arial"/>
                <w:color w:val="000000"/>
              </w:rPr>
            </w:pPr>
            <w:r w:rsidRPr="002C1862">
              <w:rPr>
                <w:rFonts w:ascii="Arial" w:eastAsia="Times New Roman" w:hAnsi="Arial" w:cs="Arial"/>
                <w:color w:val="000000"/>
              </w:rPr>
              <w:t> </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both"/>
              <w:rPr>
                <w:rFonts w:ascii="Arial" w:eastAsia="Times New Roman" w:hAnsi="Arial" w:cs="Arial"/>
                <w:color w:val="000000"/>
                <w:lang w:val="en-US"/>
              </w:rPr>
            </w:pPr>
            <w:r w:rsidRPr="002C1862">
              <w:rPr>
                <w:rFonts w:ascii="Arial" w:eastAsia="Times New Roman" w:hAnsi="Arial" w:cs="Arial"/>
                <w:color w:val="000000"/>
              </w:rPr>
              <w:t xml:space="preserve">Reconocimiento de los patios interiores domésticos en el distrito histórico de San Juan S.XIX. (Santa Bárbara y San Francisco). </w:t>
            </w:r>
            <w:proofErr w:type="spellStart"/>
            <w:r w:rsidRPr="00060FCA">
              <w:rPr>
                <w:rFonts w:ascii="Arial" w:eastAsia="Times New Roman" w:hAnsi="Arial" w:cs="Arial"/>
                <w:color w:val="000000"/>
                <w:lang w:val="en-US"/>
              </w:rPr>
              <w:t>Fase</w:t>
            </w:r>
            <w:proofErr w:type="spellEnd"/>
            <w:r w:rsidRPr="00060FCA">
              <w:rPr>
                <w:rFonts w:ascii="Arial" w:eastAsia="Times New Roman" w:hAnsi="Arial" w:cs="Arial"/>
                <w:color w:val="000000"/>
                <w:lang w:val="en-US"/>
              </w:rPr>
              <w:t xml:space="preserve"> II</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Reconocimiento general de los sitios arqueológicos en el llano costero de Santa Isabel</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Santa Isabel</w:t>
            </w:r>
          </w:p>
        </w:tc>
      </w:tr>
      <w:tr w:rsidR="001E4199" w:rsidRPr="001E4199" w:rsidTr="00390E6D">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Reconocimiento general del sistema de canales del Sur</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Juana Díaz</w:t>
            </w:r>
          </w:p>
        </w:tc>
      </w:tr>
      <w:tr w:rsidR="001E4199" w:rsidRPr="001E4199" w:rsidTr="00715A68">
        <w:trPr>
          <w:trHeight w:val="600"/>
          <w:jc w:val="center"/>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Reconocimiento General del área residencial de  Santa Rita, San Juan</w:t>
            </w:r>
          </w:p>
        </w:tc>
        <w:tc>
          <w:tcPr>
            <w:tcW w:w="1248" w:type="dxa"/>
            <w:tcBorders>
              <w:top w:val="nil"/>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1E4199" w:rsidRPr="001E4199" w:rsidTr="00715A68">
        <w:trPr>
          <w:trHeight w:val="600"/>
          <w:jc w:val="center"/>
        </w:trPr>
        <w:tc>
          <w:tcPr>
            <w:tcW w:w="8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199" w:rsidRPr="002C1862" w:rsidRDefault="001E4199"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Reconocimiento general sector de Puerta de Tierra, Isleta de San Juan, 1519- 2015, Fase III</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1E4199" w:rsidRPr="00060FCA" w:rsidRDefault="001E4199"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w:t>
            </w:r>
          </w:p>
        </w:tc>
      </w:tr>
      <w:tr w:rsidR="00390E6D" w:rsidRPr="00390E6D" w:rsidTr="00715A68">
        <w:tblPrEx>
          <w:jc w:val="left"/>
        </w:tblPrEx>
        <w:trPr>
          <w:trHeight w:val="600"/>
        </w:trPr>
        <w:tc>
          <w:tcPr>
            <w:tcW w:w="8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E6D" w:rsidRPr="002C1862" w:rsidRDefault="00390E6D" w:rsidP="00A553A6">
            <w:pPr>
              <w:spacing w:after="0" w:line="240" w:lineRule="auto"/>
              <w:jc w:val="both"/>
              <w:rPr>
                <w:rFonts w:ascii="Arial" w:eastAsia="Times New Roman" w:hAnsi="Arial" w:cs="Arial"/>
                <w:b/>
                <w:bCs/>
                <w:color w:val="000000"/>
              </w:rPr>
            </w:pPr>
            <w:r w:rsidRPr="002C1862">
              <w:rPr>
                <w:rFonts w:ascii="Arial" w:eastAsia="Times New Roman" w:hAnsi="Arial" w:cs="Arial"/>
                <w:b/>
                <w:bCs/>
                <w:color w:val="000000"/>
              </w:rPr>
              <w:t>Año Fiscal Fede</w:t>
            </w:r>
            <w:r w:rsidR="00C73D48" w:rsidRPr="002C1862">
              <w:rPr>
                <w:rFonts w:ascii="Arial" w:eastAsia="Times New Roman" w:hAnsi="Arial" w:cs="Arial"/>
                <w:b/>
                <w:bCs/>
                <w:color w:val="000000"/>
              </w:rPr>
              <w:t>ral 2015– 2016 ( octubre 2015 – agosto 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90E6D" w:rsidRPr="002C1862" w:rsidRDefault="00390E6D" w:rsidP="00A553A6">
            <w:pPr>
              <w:spacing w:after="0" w:line="240" w:lineRule="auto"/>
              <w:jc w:val="center"/>
              <w:rPr>
                <w:rFonts w:ascii="Arial" w:eastAsia="Times New Roman" w:hAnsi="Arial" w:cs="Arial"/>
                <w:color w:val="000000"/>
              </w:rPr>
            </w:pPr>
            <w:r w:rsidRPr="002C1862">
              <w:rPr>
                <w:rFonts w:ascii="Arial" w:eastAsia="Times New Roman" w:hAnsi="Arial" w:cs="Arial"/>
                <w:color w:val="000000"/>
              </w:rPr>
              <w:t> </w:t>
            </w:r>
          </w:p>
        </w:tc>
      </w:tr>
      <w:tr w:rsidR="00390E6D" w:rsidRPr="00390E6D" w:rsidTr="00390E6D">
        <w:tblPrEx>
          <w:jc w:val="left"/>
        </w:tblPrEx>
        <w:trPr>
          <w:trHeight w:val="600"/>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390E6D" w:rsidRPr="002C1862" w:rsidRDefault="00390E6D"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Identificación y evaluación de propiedades históricas en el barrio de Puerta de Tierra, San Juan</w:t>
            </w:r>
          </w:p>
        </w:tc>
        <w:tc>
          <w:tcPr>
            <w:tcW w:w="1240" w:type="dxa"/>
            <w:tcBorders>
              <w:top w:val="nil"/>
              <w:left w:val="nil"/>
              <w:bottom w:val="single" w:sz="4" w:space="0" w:color="auto"/>
              <w:right w:val="single" w:sz="4" w:space="0" w:color="auto"/>
            </w:tcBorders>
            <w:shd w:val="clear" w:color="auto" w:fill="auto"/>
            <w:noWrap/>
            <w:vAlign w:val="center"/>
            <w:hideMark/>
          </w:tcPr>
          <w:p w:rsidR="00390E6D" w:rsidRPr="00060FCA" w:rsidRDefault="00390E6D" w:rsidP="00A553A6">
            <w:pPr>
              <w:spacing w:after="0" w:line="240" w:lineRule="auto"/>
              <w:jc w:val="center"/>
              <w:rPr>
                <w:rFonts w:ascii="Arial" w:eastAsia="Times New Roman" w:hAnsi="Arial" w:cs="Arial"/>
                <w:color w:val="000000"/>
                <w:lang w:val="en-US"/>
              </w:rPr>
            </w:pPr>
            <w:r w:rsidRPr="00060FCA">
              <w:rPr>
                <w:rFonts w:ascii="Arial" w:eastAsia="Times New Roman" w:hAnsi="Arial" w:cs="Arial"/>
                <w:color w:val="000000"/>
                <w:lang w:val="en-US"/>
              </w:rPr>
              <w:t>San Juan  </w:t>
            </w:r>
          </w:p>
        </w:tc>
      </w:tr>
      <w:tr w:rsidR="00390E6D" w:rsidRPr="00390E6D" w:rsidTr="00390E6D">
        <w:tblPrEx>
          <w:jc w:val="left"/>
        </w:tblPrEx>
        <w:trPr>
          <w:trHeight w:val="600"/>
        </w:trPr>
        <w:tc>
          <w:tcPr>
            <w:tcW w:w="8480" w:type="dxa"/>
            <w:tcBorders>
              <w:top w:val="nil"/>
              <w:left w:val="single" w:sz="4" w:space="0" w:color="auto"/>
              <w:bottom w:val="single" w:sz="4" w:space="0" w:color="auto"/>
              <w:right w:val="single" w:sz="4" w:space="0" w:color="auto"/>
            </w:tcBorders>
            <w:shd w:val="clear" w:color="auto" w:fill="auto"/>
            <w:noWrap/>
            <w:vAlign w:val="center"/>
            <w:hideMark/>
          </w:tcPr>
          <w:p w:rsidR="00390E6D" w:rsidRPr="002C1862" w:rsidRDefault="00390E6D" w:rsidP="00A553A6">
            <w:pPr>
              <w:spacing w:after="0" w:line="240" w:lineRule="auto"/>
              <w:jc w:val="both"/>
              <w:rPr>
                <w:rFonts w:ascii="Arial" w:eastAsia="Times New Roman" w:hAnsi="Arial" w:cs="Arial"/>
                <w:color w:val="000000"/>
              </w:rPr>
            </w:pPr>
            <w:r w:rsidRPr="002C1862">
              <w:rPr>
                <w:rFonts w:ascii="Arial" w:eastAsia="Times New Roman" w:hAnsi="Arial" w:cs="Arial"/>
                <w:color w:val="000000"/>
              </w:rPr>
              <w:t>Reconocimiento  gen</w:t>
            </w:r>
            <w:r w:rsidR="00383AC6" w:rsidRPr="002C1862">
              <w:rPr>
                <w:rFonts w:ascii="Arial" w:eastAsia="Times New Roman" w:hAnsi="Arial" w:cs="Arial"/>
                <w:color w:val="000000"/>
              </w:rPr>
              <w:t>eral y documentación de tipologí</w:t>
            </w:r>
            <w:r w:rsidRPr="002C1862">
              <w:rPr>
                <w:rFonts w:ascii="Arial" w:eastAsia="Times New Roman" w:hAnsi="Arial" w:cs="Arial"/>
                <w:color w:val="000000"/>
              </w:rPr>
              <w:t xml:space="preserve">as de cementerios del Siglo 20  </w:t>
            </w:r>
          </w:p>
        </w:tc>
        <w:tc>
          <w:tcPr>
            <w:tcW w:w="1240" w:type="dxa"/>
            <w:tcBorders>
              <w:top w:val="nil"/>
              <w:left w:val="nil"/>
              <w:bottom w:val="single" w:sz="4" w:space="0" w:color="auto"/>
              <w:right w:val="single" w:sz="4" w:space="0" w:color="auto"/>
            </w:tcBorders>
            <w:shd w:val="clear" w:color="auto" w:fill="auto"/>
            <w:noWrap/>
            <w:vAlign w:val="center"/>
            <w:hideMark/>
          </w:tcPr>
          <w:p w:rsidR="00390E6D" w:rsidRPr="00060FCA" w:rsidRDefault="00060FCA" w:rsidP="00A553A6">
            <w:pPr>
              <w:spacing w:after="0" w:line="240" w:lineRule="auto"/>
              <w:jc w:val="center"/>
              <w:rPr>
                <w:rFonts w:ascii="Arial" w:eastAsia="Times New Roman" w:hAnsi="Arial" w:cs="Arial"/>
                <w:color w:val="000000"/>
                <w:lang w:val="en-US"/>
              </w:rPr>
            </w:pPr>
            <w:proofErr w:type="spellStart"/>
            <w:r w:rsidRPr="00060FCA">
              <w:rPr>
                <w:rFonts w:ascii="Arial" w:eastAsia="Times New Roman" w:hAnsi="Arial" w:cs="Arial"/>
                <w:color w:val="000000"/>
                <w:lang w:val="en-US"/>
              </w:rPr>
              <w:t>Todo</w:t>
            </w:r>
            <w:proofErr w:type="spellEnd"/>
            <w:r w:rsidRPr="00060FCA">
              <w:rPr>
                <w:rFonts w:ascii="Arial" w:eastAsia="Times New Roman" w:hAnsi="Arial" w:cs="Arial"/>
                <w:color w:val="000000"/>
                <w:lang w:val="en-US"/>
              </w:rPr>
              <w:t xml:space="preserve"> Puerto Rico</w:t>
            </w:r>
            <w:r w:rsidR="00390E6D" w:rsidRPr="00060FCA">
              <w:rPr>
                <w:rFonts w:ascii="Arial" w:eastAsia="Times New Roman" w:hAnsi="Arial" w:cs="Arial"/>
                <w:color w:val="000000"/>
                <w:lang w:val="en-US"/>
              </w:rPr>
              <w:t> </w:t>
            </w:r>
          </w:p>
        </w:tc>
      </w:tr>
    </w:tbl>
    <w:p w:rsidR="00251E36" w:rsidRDefault="00251E36" w:rsidP="00A553A6">
      <w:pPr>
        <w:spacing w:after="0" w:line="240" w:lineRule="auto"/>
        <w:jc w:val="both"/>
        <w:rPr>
          <w:rFonts w:ascii="Arial" w:hAnsi="Arial" w:cs="Arial"/>
          <w:szCs w:val="24"/>
        </w:rPr>
      </w:pPr>
    </w:p>
    <w:p w:rsidR="00251E36" w:rsidRDefault="00251E36" w:rsidP="00A553A6">
      <w:pPr>
        <w:spacing w:after="0" w:line="240" w:lineRule="auto"/>
        <w:jc w:val="both"/>
        <w:rPr>
          <w:rFonts w:ascii="Arial" w:hAnsi="Arial" w:cs="Arial"/>
          <w:szCs w:val="24"/>
        </w:rPr>
      </w:pPr>
    </w:p>
    <w:p w:rsidR="001F393F" w:rsidRPr="00C70CFA" w:rsidRDefault="001F393F" w:rsidP="00A553A6">
      <w:pPr>
        <w:pStyle w:val="ListParagraph"/>
        <w:numPr>
          <w:ilvl w:val="0"/>
          <w:numId w:val="22"/>
        </w:numPr>
        <w:spacing w:after="0" w:line="240" w:lineRule="auto"/>
        <w:jc w:val="both"/>
        <w:rPr>
          <w:rFonts w:ascii="Arial" w:hAnsi="Arial" w:cs="Arial"/>
          <w:b/>
          <w:szCs w:val="24"/>
        </w:rPr>
      </w:pPr>
      <w:proofErr w:type="spellStart"/>
      <w:r w:rsidRPr="00C70CFA">
        <w:rPr>
          <w:rFonts w:ascii="Arial" w:hAnsi="Arial" w:cs="Arial"/>
          <w:b/>
          <w:szCs w:val="24"/>
        </w:rPr>
        <w:t>Registro</w:t>
      </w:r>
      <w:proofErr w:type="spellEnd"/>
      <w:r w:rsidRPr="00C70CFA">
        <w:rPr>
          <w:rFonts w:ascii="Arial" w:hAnsi="Arial" w:cs="Arial"/>
          <w:b/>
          <w:szCs w:val="24"/>
        </w:rPr>
        <w:t xml:space="preserve"> Nacional de </w:t>
      </w:r>
      <w:proofErr w:type="spellStart"/>
      <w:r w:rsidRPr="00C70CFA">
        <w:rPr>
          <w:rFonts w:ascii="Arial" w:hAnsi="Arial" w:cs="Arial"/>
          <w:b/>
          <w:szCs w:val="24"/>
        </w:rPr>
        <w:t>Lugares</w:t>
      </w:r>
      <w:proofErr w:type="spellEnd"/>
      <w:r w:rsidRPr="00C70CFA">
        <w:rPr>
          <w:rFonts w:ascii="Arial" w:hAnsi="Arial" w:cs="Arial"/>
          <w:b/>
          <w:szCs w:val="24"/>
        </w:rPr>
        <w:t xml:space="preserve"> </w:t>
      </w:r>
      <w:proofErr w:type="spellStart"/>
      <w:r w:rsidRPr="00C70CFA">
        <w:rPr>
          <w:rFonts w:ascii="Arial" w:hAnsi="Arial" w:cs="Arial"/>
          <w:b/>
          <w:szCs w:val="24"/>
        </w:rPr>
        <w:t>Históricos</w:t>
      </w:r>
      <w:proofErr w:type="spellEnd"/>
    </w:p>
    <w:p w:rsidR="00492C04" w:rsidRDefault="00492C04" w:rsidP="00A553A6">
      <w:pPr>
        <w:spacing w:after="0" w:line="240" w:lineRule="auto"/>
        <w:jc w:val="both"/>
        <w:rPr>
          <w:rFonts w:ascii="Arial" w:hAnsi="Arial" w:cs="Arial"/>
          <w:szCs w:val="24"/>
        </w:rPr>
      </w:pPr>
    </w:p>
    <w:p w:rsidR="00492C04" w:rsidRPr="004F0192" w:rsidRDefault="00F61EBF" w:rsidP="004F0192">
      <w:pPr>
        <w:widowControl w:val="0"/>
        <w:spacing w:after="0" w:line="240" w:lineRule="auto"/>
        <w:jc w:val="both"/>
        <w:rPr>
          <w:rFonts w:ascii="Arial" w:eastAsia="Times New Roman" w:hAnsi="Arial" w:cs="Arial"/>
          <w:snapToGrid w:val="0"/>
          <w:sz w:val="24"/>
          <w:szCs w:val="24"/>
          <w:lang w:val="es-ES"/>
        </w:rPr>
      </w:pPr>
      <w:r>
        <w:rPr>
          <w:rFonts w:ascii="Arial" w:eastAsia="Times New Roman" w:hAnsi="Arial" w:cs="Arial"/>
          <w:snapToGrid w:val="0"/>
          <w:sz w:val="24"/>
          <w:szCs w:val="24"/>
          <w:lang w:val="es-ES"/>
        </w:rPr>
        <w:t>A agosto</w:t>
      </w:r>
      <w:r w:rsidR="00251E36" w:rsidRPr="00251E36">
        <w:rPr>
          <w:rFonts w:ascii="Arial" w:eastAsia="Times New Roman" w:hAnsi="Arial" w:cs="Arial"/>
          <w:snapToGrid w:val="0"/>
          <w:sz w:val="24"/>
          <w:szCs w:val="24"/>
          <w:lang w:val="es-ES"/>
        </w:rPr>
        <w:t xml:space="preserve"> </w:t>
      </w:r>
      <w:r>
        <w:rPr>
          <w:rFonts w:ascii="Arial" w:eastAsia="Times New Roman" w:hAnsi="Arial" w:cs="Arial"/>
          <w:snapToGrid w:val="0"/>
          <w:sz w:val="24"/>
          <w:szCs w:val="24"/>
          <w:lang w:val="es-ES"/>
        </w:rPr>
        <w:t>d</w:t>
      </w:r>
      <w:r w:rsidR="00251E36" w:rsidRPr="00251E36">
        <w:rPr>
          <w:rFonts w:ascii="Arial" w:eastAsia="Times New Roman" w:hAnsi="Arial" w:cs="Arial"/>
          <w:snapToGrid w:val="0"/>
          <w:sz w:val="24"/>
          <w:szCs w:val="24"/>
          <w:lang w:val="es-ES"/>
        </w:rPr>
        <w:t>el 2016, PR habrá alcanzado 339</w:t>
      </w:r>
      <w:r w:rsidR="00492C04" w:rsidRPr="00251E36">
        <w:rPr>
          <w:rFonts w:ascii="Arial" w:eastAsia="Times New Roman" w:hAnsi="Arial" w:cs="Arial"/>
          <w:snapToGrid w:val="0"/>
          <w:sz w:val="24"/>
          <w:szCs w:val="24"/>
          <w:lang w:val="es-ES"/>
        </w:rPr>
        <w:t xml:space="preserve"> entradas al</w:t>
      </w:r>
      <w:r w:rsidR="00251E36">
        <w:rPr>
          <w:rFonts w:ascii="Arial" w:eastAsia="Times New Roman" w:hAnsi="Arial" w:cs="Arial"/>
          <w:snapToGrid w:val="0"/>
          <w:sz w:val="24"/>
          <w:szCs w:val="24"/>
          <w:lang w:val="es-ES"/>
        </w:rPr>
        <w:t xml:space="preserve"> RNLH, esto representa muchas má</w:t>
      </w:r>
      <w:r w:rsidR="00492C04" w:rsidRPr="00251E36">
        <w:rPr>
          <w:rFonts w:ascii="Arial" w:eastAsia="Times New Roman" w:hAnsi="Arial" w:cs="Arial"/>
          <w:snapToGrid w:val="0"/>
          <w:sz w:val="24"/>
          <w:szCs w:val="24"/>
          <w:lang w:val="es-ES"/>
        </w:rPr>
        <w:t>s propiedades individuales, toda vez que los distritos cuentan como una entrada pero incluyen múltiples propie</w:t>
      </w:r>
      <w:r w:rsidR="00251E36">
        <w:rPr>
          <w:rFonts w:ascii="Arial" w:eastAsia="Times New Roman" w:hAnsi="Arial" w:cs="Arial"/>
          <w:snapToGrid w:val="0"/>
          <w:sz w:val="24"/>
          <w:szCs w:val="24"/>
          <w:lang w:val="es-ES"/>
        </w:rPr>
        <w:t xml:space="preserve">dades individuales. Los mismos </w:t>
      </w:r>
      <w:r w:rsidR="00492C04" w:rsidRPr="00251E36">
        <w:rPr>
          <w:rFonts w:ascii="Arial" w:eastAsia="Times New Roman" w:hAnsi="Arial" w:cs="Arial"/>
          <w:snapToGrid w:val="0"/>
          <w:sz w:val="24"/>
          <w:szCs w:val="24"/>
          <w:lang w:val="es-ES"/>
        </w:rPr>
        <w:t xml:space="preserve">contribuyen con 15 entradas que representan </w:t>
      </w:r>
      <w:r w:rsidR="00251E36">
        <w:rPr>
          <w:rFonts w:ascii="Arial" w:eastAsia="Times New Roman" w:hAnsi="Arial" w:cs="Arial"/>
          <w:snapToGrid w:val="0"/>
          <w:sz w:val="24"/>
          <w:szCs w:val="24"/>
          <w:lang w:val="es-ES"/>
        </w:rPr>
        <w:t xml:space="preserve">aproximadamente </w:t>
      </w:r>
      <w:r w:rsidR="00492C04" w:rsidRPr="00251E36">
        <w:rPr>
          <w:rFonts w:ascii="Arial" w:eastAsia="Times New Roman" w:hAnsi="Arial" w:cs="Arial"/>
          <w:snapToGrid w:val="0"/>
          <w:sz w:val="24"/>
          <w:szCs w:val="24"/>
          <w:lang w:val="es-ES"/>
        </w:rPr>
        <w:t xml:space="preserve">un total de 2,000 propiedades. </w:t>
      </w:r>
      <w:r w:rsidR="00EF29F0">
        <w:rPr>
          <w:rFonts w:ascii="Arial" w:eastAsia="Times New Roman" w:hAnsi="Arial" w:cs="Arial"/>
          <w:snapToGrid w:val="0"/>
          <w:sz w:val="24"/>
          <w:szCs w:val="24"/>
          <w:lang w:val="es-ES"/>
        </w:rPr>
        <w:t xml:space="preserve"> Durante el periodo también se desarrollaron 2 nominaciones temáticas.</w:t>
      </w:r>
    </w:p>
    <w:p w:rsidR="00DB7A71" w:rsidRDefault="00DB7A71" w:rsidP="00A553A6">
      <w:pPr>
        <w:spacing w:after="0" w:line="240" w:lineRule="auto"/>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3870"/>
        <w:gridCol w:w="1710"/>
        <w:gridCol w:w="1375"/>
      </w:tblGrid>
      <w:tr w:rsidR="00251E36" w:rsidTr="00B42922">
        <w:trPr>
          <w:jc w:val="center"/>
        </w:trPr>
        <w:tc>
          <w:tcPr>
            <w:tcW w:w="816" w:type="dxa"/>
            <w:shd w:val="clear" w:color="auto" w:fill="C0C0C0"/>
          </w:tcPr>
          <w:p w:rsidR="00251E36" w:rsidRDefault="00251E36" w:rsidP="00A553A6">
            <w:pPr>
              <w:spacing w:after="0" w:line="240" w:lineRule="auto"/>
              <w:jc w:val="center"/>
              <w:rPr>
                <w:b/>
                <w:sz w:val="24"/>
              </w:rPr>
            </w:pPr>
            <w:r>
              <w:rPr>
                <w:b/>
                <w:sz w:val="24"/>
              </w:rPr>
              <w:t>AÑO</w:t>
            </w:r>
          </w:p>
        </w:tc>
        <w:tc>
          <w:tcPr>
            <w:tcW w:w="3870" w:type="dxa"/>
          </w:tcPr>
          <w:p w:rsidR="00251E36" w:rsidRPr="00251E36" w:rsidRDefault="00251E36" w:rsidP="00A553A6">
            <w:pPr>
              <w:spacing w:after="0" w:line="240" w:lineRule="auto"/>
              <w:jc w:val="center"/>
              <w:rPr>
                <w:b/>
                <w:sz w:val="24"/>
              </w:rPr>
            </w:pPr>
            <w:r w:rsidRPr="00251E36">
              <w:rPr>
                <w:b/>
                <w:sz w:val="24"/>
              </w:rPr>
              <w:t>PROPIEDAD INDIVIDUAL</w:t>
            </w:r>
          </w:p>
        </w:tc>
        <w:tc>
          <w:tcPr>
            <w:tcW w:w="1710" w:type="dxa"/>
          </w:tcPr>
          <w:p w:rsidR="00251E36" w:rsidRPr="00C70CFA" w:rsidRDefault="00251E36" w:rsidP="00A553A6">
            <w:pPr>
              <w:spacing w:after="0" w:line="240" w:lineRule="auto"/>
              <w:jc w:val="center"/>
              <w:rPr>
                <w:b/>
                <w:sz w:val="24"/>
              </w:rPr>
            </w:pPr>
            <w:r w:rsidRPr="00C70CFA">
              <w:rPr>
                <w:b/>
                <w:sz w:val="24"/>
              </w:rPr>
              <w:t>MUNICIPIO</w:t>
            </w:r>
          </w:p>
        </w:tc>
        <w:tc>
          <w:tcPr>
            <w:tcW w:w="1322" w:type="dxa"/>
          </w:tcPr>
          <w:p w:rsidR="00251E36" w:rsidRPr="00C70CFA" w:rsidRDefault="00251E36" w:rsidP="00A553A6">
            <w:pPr>
              <w:spacing w:after="0" w:line="240" w:lineRule="auto"/>
              <w:jc w:val="center"/>
              <w:rPr>
                <w:b/>
                <w:sz w:val="24"/>
              </w:rPr>
            </w:pPr>
            <w:r w:rsidRPr="00C70CFA">
              <w:rPr>
                <w:b/>
                <w:sz w:val="24"/>
              </w:rPr>
              <w:t>FECHA DE INCLUSIÓN</w:t>
            </w:r>
          </w:p>
        </w:tc>
      </w:tr>
      <w:tr w:rsidR="00492C04" w:rsidTr="00B42922">
        <w:trPr>
          <w:jc w:val="center"/>
        </w:trPr>
        <w:tc>
          <w:tcPr>
            <w:tcW w:w="816" w:type="dxa"/>
            <w:vMerge w:val="restart"/>
            <w:shd w:val="clear" w:color="auto" w:fill="C0C0C0"/>
          </w:tcPr>
          <w:p w:rsidR="00492C04" w:rsidRPr="00552AB1" w:rsidRDefault="00492C04" w:rsidP="00A553A6">
            <w:pPr>
              <w:spacing w:after="0" w:line="240" w:lineRule="auto"/>
              <w:rPr>
                <w:b/>
                <w:sz w:val="24"/>
              </w:rPr>
            </w:pPr>
            <w:r>
              <w:rPr>
                <w:b/>
                <w:sz w:val="24"/>
              </w:rPr>
              <w:t>2013</w:t>
            </w:r>
          </w:p>
        </w:tc>
        <w:tc>
          <w:tcPr>
            <w:tcW w:w="3870" w:type="dxa"/>
          </w:tcPr>
          <w:p w:rsidR="00492C04" w:rsidRPr="003C512E" w:rsidRDefault="00492C04" w:rsidP="00A553A6">
            <w:pPr>
              <w:spacing w:after="0" w:line="240" w:lineRule="auto"/>
              <w:rPr>
                <w:sz w:val="24"/>
              </w:rPr>
            </w:pPr>
            <w:r w:rsidRPr="003C512E">
              <w:rPr>
                <w:sz w:val="24"/>
              </w:rPr>
              <w:t>Estación de Bomberos</w:t>
            </w:r>
          </w:p>
        </w:tc>
        <w:tc>
          <w:tcPr>
            <w:tcW w:w="1710" w:type="dxa"/>
          </w:tcPr>
          <w:p w:rsidR="00492C04" w:rsidRPr="003C512E" w:rsidRDefault="00492C04" w:rsidP="00A553A6">
            <w:pPr>
              <w:spacing w:after="0" w:line="240" w:lineRule="auto"/>
              <w:rPr>
                <w:sz w:val="24"/>
              </w:rPr>
            </w:pPr>
            <w:r w:rsidRPr="003C512E">
              <w:rPr>
                <w:sz w:val="24"/>
              </w:rPr>
              <w:t>Rio Grande</w:t>
            </w:r>
          </w:p>
        </w:tc>
        <w:tc>
          <w:tcPr>
            <w:tcW w:w="1322" w:type="dxa"/>
          </w:tcPr>
          <w:p w:rsidR="00492C04" w:rsidRDefault="00492C04" w:rsidP="00A553A6">
            <w:pPr>
              <w:spacing w:after="0" w:line="240" w:lineRule="auto"/>
              <w:rPr>
                <w:sz w:val="24"/>
              </w:rPr>
            </w:pPr>
            <w:r>
              <w:rPr>
                <w:sz w:val="24"/>
              </w:rPr>
              <w:t>29/01/13</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Pr="003C512E" w:rsidRDefault="00492C04" w:rsidP="00A553A6">
            <w:pPr>
              <w:spacing w:after="0" w:line="240" w:lineRule="auto"/>
              <w:rPr>
                <w:sz w:val="24"/>
              </w:rPr>
            </w:pPr>
            <w:r w:rsidRPr="003C512E">
              <w:rPr>
                <w:sz w:val="24"/>
              </w:rPr>
              <w:t xml:space="preserve">Escuela Walter Mc </w:t>
            </w:r>
            <w:proofErr w:type="spellStart"/>
            <w:r w:rsidRPr="003C512E">
              <w:rPr>
                <w:sz w:val="24"/>
              </w:rPr>
              <w:t>Kown</w:t>
            </w:r>
            <w:proofErr w:type="spellEnd"/>
            <w:r w:rsidRPr="003C512E">
              <w:rPr>
                <w:sz w:val="24"/>
              </w:rPr>
              <w:t xml:space="preserve"> Jones</w:t>
            </w:r>
          </w:p>
        </w:tc>
        <w:tc>
          <w:tcPr>
            <w:tcW w:w="1710" w:type="dxa"/>
          </w:tcPr>
          <w:p w:rsidR="00492C04" w:rsidRPr="003C512E" w:rsidRDefault="00492C04" w:rsidP="00A553A6">
            <w:pPr>
              <w:spacing w:after="0" w:line="240" w:lineRule="auto"/>
              <w:rPr>
                <w:sz w:val="24"/>
              </w:rPr>
            </w:pPr>
            <w:r w:rsidRPr="003C512E">
              <w:rPr>
                <w:sz w:val="24"/>
              </w:rPr>
              <w:t>Villalba</w:t>
            </w:r>
          </w:p>
        </w:tc>
        <w:tc>
          <w:tcPr>
            <w:tcW w:w="1322" w:type="dxa"/>
          </w:tcPr>
          <w:p w:rsidR="00492C04" w:rsidRDefault="00492C04" w:rsidP="00A553A6">
            <w:pPr>
              <w:spacing w:after="0" w:line="240" w:lineRule="auto"/>
              <w:rPr>
                <w:sz w:val="24"/>
              </w:rPr>
            </w:pPr>
            <w:r>
              <w:rPr>
                <w:sz w:val="24"/>
              </w:rPr>
              <w:t>29/01/13</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Pr="003C512E" w:rsidRDefault="00492C04" w:rsidP="00A553A6">
            <w:pPr>
              <w:spacing w:after="0" w:line="240" w:lineRule="auto"/>
              <w:rPr>
                <w:sz w:val="24"/>
              </w:rPr>
            </w:pPr>
            <w:r w:rsidRPr="003C512E">
              <w:rPr>
                <w:sz w:val="24"/>
              </w:rPr>
              <w:t>Estación de Bomberos</w:t>
            </w:r>
          </w:p>
        </w:tc>
        <w:tc>
          <w:tcPr>
            <w:tcW w:w="1710" w:type="dxa"/>
          </w:tcPr>
          <w:p w:rsidR="00492C04" w:rsidRPr="003C512E" w:rsidRDefault="00492C04" w:rsidP="00A553A6">
            <w:pPr>
              <w:spacing w:after="0" w:line="240" w:lineRule="auto"/>
              <w:rPr>
                <w:sz w:val="24"/>
              </w:rPr>
            </w:pPr>
            <w:r w:rsidRPr="003C512E">
              <w:rPr>
                <w:sz w:val="24"/>
              </w:rPr>
              <w:t>Ceiba</w:t>
            </w:r>
          </w:p>
        </w:tc>
        <w:tc>
          <w:tcPr>
            <w:tcW w:w="1322" w:type="dxa"/>
          </w:tcPr>
          <w:p w:rsidR="00492C04" w:rsidRDefault="00492C04" w:rsidP="00A553A6">
            <w:pPr>
              <w:spacing w:after="0" w:line="240" w:lineRule="auto"/>
              <w:rPr>
                <w:sz w:val="24"/>
              </w:rPr>
            </w:pPr>
            <w:r>
              <w:rPr>
                <w:sz w:val="24"/>
              </w:rPr>
              <w:t>13/02/13</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Pr="003C512E" w:rsidRDefault="00492C04" w:rsidP="00A553A6">
            <w:pPr>
              <w:spacing w:after="0" w:line="240" w:lineRule="auto"/>
              <w:rPr>
                <w:sz w:val="24"/>
              </w:rPr>
            </w:pPr>
            <w:r w:rsidRPr="003C512E">
              <w:rPr>
                <w:sz w:val="24"/>
              </w:rPr>
              <w:t>Casa Vives</w:t>
            </w:r>
          </w:p>
        </w:tc>
        <w:tc>
          <w:tcPr>
            <w:tcW w:w="1710" w:type="dxa"/>
          </w:tcPr>
          <w:p w:rsidR="00492C04" w:rsidRPr="003C512E" w:rsidRDefault="00492C04" w:rsidP="00A553A6">
            <w:pPr>
              <w:spacing w:after="0" w:line="240" w:lineRule="auto"/>
              <w:rPr>
                <w:sz w:val="24"/>
              </w:rPr>
            </w:pPr>
            <w:r w:rsidRPr="003C512E">
              <w:rPr>
                <w:sz w:val="24"/>
              </w:rPr>
              <w:t>Ponce</w:t>
            </w:r>
          </w:p>
        </w:tc>
        <w:tc>
          <w:tcPr>
            <w:tcW w:w="1322" w:type="dxa"/>
          </w:tcPr>
          <w:p w:rsidR="00492C04" w:rsidRDefault="00492C04" w:rsidP="00A553A6">
            <w:pPr>
              <w:spacing w:after="0" w:line="240" w:lineRule="auto"/>
              <w:rPr>
                <w:sz w:val="24"/>
              </w:rPr>
            </w:pPr>
            <w:r>
              <w:rPr>
                <w:sz w:val="24"/>
              </w:rPr>
              <w:t>13/02/13</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Pr="003C512E" w:rsidRDefault="00492C04" w:rsidP="00A553A6">
            <w:pPr>
              <w:spacing w:after="0" w:line="240" w:lineRule="auto"/>
              <w:rPr>
                <w:sz w:val="24"/>
              </w:rPr>
            </w:pPr>
            <w:r w:rsidRPr="003C512E">
              <w:rPr>
                <w:sz w:val="24"/>
              </w:rPr>
              <w:t>Cementerio de los Masones</w:t>
            </w:r>
          </w:p>
        </w:tc>
        <w:tc>
          <w:tcPr>
            <w:tcW w:w="1710" w:type="dxa"/>
          </w:tcPr>
          <w:p w:rsidR="00492C04" w:rsidRPr="003C512E" w:rsidRDefault="00492C04" w:rsidP="00A553A6">
            <w:pPr>
              <w:spacing w:after="0" w:line="240" w:lineRule="auto"/>
              <w:rPr>
                <w:sz w:val="24"/>
              </w:rPr>
            </w:pPr>
            <w:r w:rsidRPr="003C512E">
              <w:rPr>
                <w:sz w:val="24"/>
              </w:rPr>
              <w:t>Sabana Grande</w:t>
            </w:r>
          </w:p>
        </w:tc>
        <w:tc>
          <w:tcPr>
            <w:tcW w:w="1322" w:type="dxa"/>
          </w:tcPr>
          <w:p w:rsidR="00492C04" w:rsidRDefault="00492C04" w:rsidP="00A553A6">
            <w:pPr>
              <w:spacing w:after="0" w:line="240" w:lineRule="auto"/>
              <w:rPr>
                <w:sz w:val="24"/>
              </w:rPr>
            </w:pPr>
            <w:r>
              <w:rPr>
                <w:sz w:val="24"/>
              </w:rPr>
              <w:t>13/02/13</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Pr="003C512E" w:rsidRDefault="00492C04" w:rsidP="00A553A6">
            <w:pPr>
              <w:spacing w:after="0" w:line="240" w:lineRule="auto"/>
              <w:rPr>
                <w:sz w:val="24"/>
              </w:rPr>
            </w:pPr>
            <w:r w:rsidRPr="003C512E">
              <w:rPr>
                <w:sz w:val="24"/>
              </w:rPr>
              <w:t>Estación de Bomberos</w:t>
            </w:r>
          </w:p>
        </w:tc>
        <w:tc>
          <w:tcPr>
            <w:tcW w:w="1710" w:type="dxa"/>
          </w:tcPr>
          <w:p w:rsidR="00492C04" w:rsidRPr="003C512E" w:rsidRDefault="00492C04" w:rsidP="00A553A6">
            <w:pPr>
              <w:spacing w:after="0" w:line="240" w:lineRule="auto"/>
              <w:rPr>
                <w:sz w:val="24"/>
              </w:rPr>
            </w:pPr>
            <w:proofErr w:type="spellStart"/>
            <w:r w:rsidRPr="003C512E">
              <w:rPr>
                <w:sz w:val="24"/>
              </w:rPr>
              <w:t>Yabucoa</w:t>
            </w:r>
            <w:proofErr w:type="spellEnd"/>
          </w:p>
        </w:tc>
        <w:tc>
          <w:tcPr>
            <w:tcW w:w="1322" w:type="dxa"/>
          </w:tcPr>
          <w:p w:rsidR="00492C04" w:rsidRDefault="00492C04" w:rsidP="00A553A6">
            <w:pPr>
              <w:spacing w:after="0" w:line="240" w:lineRule="auto"/>
              <w:rPr>
                <w:sz w:val="24"/>
              </w:rPr>
            </w:pPr>
            <w:r>
              <w:rPr>
                <w:sz w:val="24"/>
              </w:rPr>
              <w:t>13/02/13</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Pr="003C512E" w:rsidRDefault="00492C04" w:rsidP="00A553A6">
            <w:pPr>
              <w:spacing w:after="0" w:line="240" w:lineRule="auto"/>
              <w:rPr>
                <w:sz w:val="24"/>
              </w:rPr>
            </w:pPr>
            <w:r>
              <w:rPr>
                <w:sz w:val="24"/>
              </w:rPr>
              <w:t>Edificio Empresas Ferré</w:t>
            </w:r>
          </w:p>
        </w:tc>
        <w:tc>
          <w:tcPr>
            <w:tcW w:w="1710" w:type="dxa"/>
          </w:tcPr>
          <w:p w:rsidR="00492C04" w:rsidRPr="003C512E" w:rsidRDefault="00492C04" w:rsidP="00A553A6">
            <w:pPr>
              <w:spacing w:after="0" w:line="240" w:lineRule="auto"/>
              <w:rPr>
                <w:sz w:val="24"/>
              </w:rPr>
            </w:pPr>
            <w:r>
              <w:rPr>
                <w:sz w:val="24"/>
              </w:rPr>
              <w:t>Ponce</w:t>
            </w:r>
          </w:p>
        </w:tc>
        <w:tc>
          <w:tcPr>
            <w:tcW w:w="1322" w:type="dxa"/>
          </w:tcPr>
          <w:p w:rsidR="00492C04" w:rsidRDefault="00492C04" w:rsidP="00A553A6">
            <w:pPr>
              <w:spacing w:after="0" w:line="240" w:lineRule="auto"/>
              <w:rPr>
                <w:sz w:val="24"/>
              </w:rPr>
            </w:pPr>
            <w:r>
              <w:rPr>
                <w:sz w:val="24"/>
              </w:rPr>
              <w:t>27/08/13</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Pr="003C512E" w:rsidRDefault="00492C04" w:rsidP="00A553A6">
            <w:pPr>
              <w:spacing w:after="0" w:line="240" w:lineRule="auto"/>
              <w:rPr>
                <w:sz w:val="24"/>
              </w:rPr>
            </w:pPr>
            <w:r>
              <w:rPr>
                <w:sz w:val="24"/>
              </w:rPr>
              <w:t>Edificio Municipal de la Playa de Ponce</w:t>
            </w:r>
          </w:p>
        </w:tc>
        <w:tc>
          <w:tcPr>
            <w:tcW w:w="1710" w:type="dxa"/>
          </w:tcPr>
          <w:p w:rsidR="00492C04" w:rsidRPr="003C512E" w:rsidRDefault="00492C04" w:rsidP="00A553A6">
            <w:pPr>
              <w:spacing w:after="0" w:line="240" w:lineRule="auto"/>
              <w:rPr>
                <w:sz w:val="24"/>
              </w:rPr>
            </w:pPr>
            <w:r>
              <w:rPr>
                <w:sz w:val="24"/>
              </w:rPr>
              <w:t>Ponce</w:t>
            </w:r>
          </w:p>
        </w:tc>
        <w:tc>
          <w:tcPr>
            <w:tcW w:w="1322" w:type="dxa"/>
          </w:tcPr>
          <w:p w:rsidR="00492C04" w:rsidRDefault="00492C04" w:rsidP="00A553A6">
            <w:pPr>
              <w:spacing w:after="0" w:line="240" w:lineRule="auto"/>
              <w:rPr>
                <w:sz w:val="24"/>
              </w:rPr>
            </w:pPr>
            <w:r>
              <w:rPr>
                <w:sz w:val="24"/>
              </w:rPr>
              <w:t>27/08/13</w:t>
            </w:r>
          </w:p>
        </w:tc>
      </w:tr>
      <w:tr w:rsidR="00B42922" w:rsidTr="00B42922">
        <w:trPr>
          <w:jc w:val="center"/>
        </w:trPr>
        <w:tc>
          <w:tcPr>
            <w:tcW w:w="816" w:type="dxa"/>
            <w:vMerge w:val="restart"/>
            <w:shd w:val="clear" w:color="auto" w:fill="C0C0C0"/>
          </w:tcPr>
          <w:p w:rsidR="00B42922" w:rsidRPr="00552AB1" w:rsidRDefault="00B42922" w:rsidP="00A553A6">
            <w:pPr>
              <w:spacing w:after="0" w:line="240" w:lineRule="auto"/>
              <w:rPr>
                <w:b/>
                <w:sz w:val="24"/>
              </w:rPr>
            </w:pPr>
            <w:r>
              <w:rPr>
                <w:b/>
                <w:sz w:val="24"/>
              </w:rPr>
              <w:t>2014</w:t>
            </w:r>
          </w:p>
        </w:tc>
        <w:tc>
          <w:tcPr>
            <w:tcW w:w="3870" w:type="dxa"/>
          </w:tcPr>
          <w:p w:rsidR="00B42922" w:rsidRDefault="00B42922" w:rsidP="00A553A6">
            <w:pPr>
              <w:spacing w:after="0" w:line="240" w:lineRule="auto"/>
              <w:rPr>
                <w:sz w:val="24"/>
              </w:rPr>
            </w:pPr>
            <w:r>
              <w:rPr>
                <w:sz w:val="24"/>
              </w:rPr>
              <w:t xml:space="preserve">Estadio Hiram </w:t>
            </w:r>
            <w:proofErr w:type="spellStart"/>
            <w:r>
              <w:rPr>
                <w:sz w:val="24"/>
              </w:rPr>
              <w:t>Bithorn</w:t>
            </w:r>
            <w:proofErr w:type="spellEnd"/>
          </w:p>
        </w:tc>
        <w:tc>
          <w:tcPr>
            <w:tcW w:w="1710" w:type="dxa"/>
          </w:tcPr>
          <w:p w:rsidR="00B42922" w:rsidRDefault="00B42922" w:rsidP="00A553A6">
            <w:pPr>
              <w:spacing w:after="0" w:line="240" w:lineRule="auto"/>
              <w:rPr>
                <w:sz w:val="24"/>
              </w:rPr>
            </w:pPr>
            <w:r>
              <w:rPr>
                <w:sz w:val="24"/>
              </w:rPr>
              <w:t>San Juan</w:t>
            </w:r>
          </w:p>
        </w:tc>
        <w:tc>
          <w:tcPr>
            <w:tcW w:w="1322" w:type="dxa"/>
          </w:tcPr>
          <w:p w:rsidR="00B42922" w:rsidRDefault="00B42922" w:rsidP="00A553A6">
            <w:pPr>
              <w:spacing w:after="0" w:line="240" w:lineRule="auto"/>
              <w:rPr>
                <w:sz w:val="24"/>
              </w:rPr>
            </w:pPr>
            <w:r>
              <w:rPr>
                <w:sz w:val="24"/>
              </w:rPr>
              <w:t>22/01/14</w:t>
            </w:r>
          </w:p>
        </w:tc>
      </w:tr>
      <w:tr w:rsidR="00B42922" w:rsidTr="00B42922">
        <w:trPr>
          <w:jc w:val="center"/>
        </w:trPr>
        <w:tc>
          <w:tcPr>
            <w:tcW w:w="816" w:type="dxa"/>
            <w:vMerge/>
            <w:shd w:val="clear" w:color="auto" w:fill="C0C0C0"/>
          </w:tcPr>
          <w:p w:rsidR="00B42922" w:rsidRDefault="00B42922" w:rsidP="00A553A6">
            <w:pPr>
              <w:spacing w:after="0" w:line="240" w:lineRule="auto"/>
              <w:rPr>
                <w:b/>
                <w:sz w:val="24"/>
              </w:rPr>
            </w:pPr>
          </w:p>
        </w:tc>
        <w:tc>
          <w:tcPr>
            <w:tcW w:w="3870" w:type="dxa"/>
          </w:tcPr>
          <w:p w:rsidR="009B1077" w:rsidRDefault="009B1077" w:rsidP="00A553A6">
            <w:pPr>
              <w:spacing w:after="0" w:line="240" w:lineRule="auto"/>
              <w:rPr>
                <w:bCs/>
                <w:iCs/>
                <w:sz w:val="24"/>
              </w:rPr>
            </w:pPr>
            <w:r>
              <w:rPr>
                <w:bCs/>
                <w:iCs/>
                <w:sz w:val="24"/>
              </w:rPr>
              <w:t>Nominación temática.</w:t>
            </w:r>
            <w:r w:rsidR="00257047">
              <w:rPr>
                <w:bCs/>
                <w:iCs/>
                <w:sz w:val="24"/>
              </w:rPr>
              <w:t xml:space="preserve">  </w:t>
            </w:r>
          </w:p>
          <w:p w:rsidR="00B42922" w:rsidRDefault="00257047" w:rsidP="00A553A6">
            <w:pPr>
              <w:spacing w:after="0" w:line="240" w:lineRule="auto"/>
              <w:rPr>
                <w:sz w:val="24"/>
              </w:rPr>
            </w:pPr>
            <w:r w:rsidRPr="009B1077">
              <w:rPr>
                <w:sz w:val="24"/>
              </w:rPr>
              <w:t>Picos y espuelas: Galleras en Puerto Rico</w:t>
            </w:r>
          </w:p>
        </w:tc>
        <w:tc>
          <w:tcPr>
            <w:tcW w:w="1710" w:type="dxa"/>
          </w:tcPr>
          <w:p w:rsidR="00B42922" w:rsidRDefault="00257047" w:rsidP="00A553A6">
            <w:pPr>
              <w:spacing w:after="0" w:line="240" w:lineRule="auto"/>
              <w:rPr>
                <w:sz w:val="24"/>
              </w:rPr>
            </w:pPr>
            <w:r>
              <w:rPr>
                <w:sz w:val="24"/>
              </w:rPr>
              <w:t>Todo Puerto Rico</w:t>
            </w:r>
          </w:p>
        </w:tc>
        <w:tc>
          <w:tcPr>
            <w:tcW w:w="1322" w:type="dxa"/>
          </w:tcPr>
          <w:p w:rsidR="00B42922" w:rsidRDefault="001610CF" w:rsidP="00A553A6">
            <w:pPr>
              <w:spacing w:after="0" w:line="240" w:lineRule="auto"/>
              <w:rPr>
                <w:sz w:val="24"/>
              </w:rPr>
            </w:pPr>
            <w:r>
              <w:rPr>
                <w:sz w:val="24"/>
              </w:rPr>
              <w:t>14/7/2014</w:t>
            </w:r>
          </w:p>
        </w:tc>
      </w:tr>
      <w:tr w:rsidR="00492C04" w:rsidTr="00B42922">
        <w:trPr>
          <w:jc w:val="center"/>
        </w:trPr>
        <w:tc>
          <w:tcPr>
            <w:tcW w:w="816" w:type="dxa"/>
            <w:vMerge w:val="restart"/>
            <w:shd w:val="clear" w:color="auto" w:fill="C0C0C0"/>
          </w:tcPr>
          <w:p w:rsidR="00492C04" w:rsidRPr="00552AB1" w:rsidRDefault="00492C04" w:rsidP="00A553A6">
            <w:pPr>
              <w:spacing w:after="0" w:line="240" w:lineRule="auto"/>
              <w:rPr>
                <w:b/>
                <w:sz w:val="24"/>
              </w:rPr>
            </w:pPr>
            <w:r>
              <w:rPr>
                <w:b/>
                <w:sz w:val="24"/>
              </w:rPr>
              <w:t>2015</w:t>
            </w:r>
          </w:p>
        </w:tc>
        <w:tc>
          <w:tcPr>
            <w:tcW w:w="3870" w:type="dxa"/>
          </w:tcPr>
          <w:p w:rsidR="00492C04" w:rsidRDefault="00492C04" w:rsidP="00A553A6">
            <w:pPr>
              <w:spacing w:after="0" w:line="240" w:lineRule="auto"/>
              <w:rPr>
                <w:sz w:val="24"/>
              </w:rPr>
            </w:pPr>
            <w:r>
              <w:rPr>
                <w:sz w:val="24"/>
              </w:rPr>
              <w:t>Puente Río Portugués</w:t>
            </w:r>
          </w:p>
        </w:tc>
        <w:tc>
          <w:tcPr>
            <w:tcW w:w="1710" w:type="dxa"/>
          </w:tcPr>
          <w:p w:rsidR="00492C04" w:rsidRDefault="00492C04" w:rsidP="00A553A6">
            <w:pPr>
              <w:spacing w:after="0" w:line="240" w:lineRule="auto"/>
              <w:rPr>
                <w:sz w:val="24"/>
              </w:rPr>
            </w:pPr>
            <w:r>
              <w:rPr>
                <w:sz w:val="24"/>
              </w:rPr>
              <w:t>Ponce</w:t>
            </w:r>
          </w:p>
        </w:tc>
        <w:tc>
          <w:tcPr>
            <w:tcW w:w="1322" w:type="dxa"/>
          </w:tcPr>
          <w:p w:rsidR="00492C04" w:rsidRDefault="00492C04" w:rsidP="00A553A6">
            <w:pPr>
              <w:spacing w:after="0" w:line="240" w:lineRule="auto"/>
              <w:rPr>
                <w:sz w:val="24"/>
              </w:rPr>
            </w:pPr>
            <w:r>
              <w:rPr>
                <w:sz w:val="24"/>
              </w:rPr>
              <w:t>06/01/15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r>
              <w:rPr>
                <w:sz w:val="24"/>
              </w:rPr>
              <w:t>Villa Victoria</w:t>
            </w:r>
          </w:p>
        </w:tc>
        <w:tc>
          <w:tcPr>
            <w:tcW w:w="1710" w:type="dxa"/>
          </w:tcPr>
          <w:p w:rsidR="00492C04" w:rsidRDefault="00492C04" w:rsidP="00A553A6">
            <w:pPr>
              <w:spacing w:after="0" w:line="240" w:lineRule="auto"/>
              <w:rPr>
                <w:sz w:val="24"/>
              </w:rPr>
            </w:pPr>
            <w:r>
              <w:rPr>
                <w:sz w:val="24"/>
              </w:rPr>
              <w:t>San Juan</w:t>
            </w:r>
          </w:p>
        </w:tc>
        <w:tc>
          <w:tcPr>
            <w:tcW w:w="1322" w:type="dxa"/>
          </w:tcPr>
          <w:p w:rsidR="00492C04" w:rsidRDefault="00492C04" w:rsidP="00A553A6">
            <w:pPr>
              <w:spacing w:after="0" w:line="240" w:lineRule="auto"/>
              <w:rPr>
                <w:sz w:val="24"/>
              </w:rPr>
            </w:pPr>
            <w:r>
              <w:rPr>
                <w:sz w:val="24"/>
              </w:rPr>
              <w:t>06/01/15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r>
              <w:rPr>
                <w:sz w:val="24"/>
              </w:rPr>
              <w:t>Escuela Washington Irving</w:t>
            </w:r>
          </w:p>
        </w:tc>
        <w:tc>
          <w:tcPr>
            <w:tcW w:w="1710" w:type="dxa"/>
          </w:tcPr>
          <w:p w:rsidR="00492C04" w:rsidRDefault="00492C04" w:rsidP="00A553A6">
            <w:pPr>
              <w:spacing w:after="0" w:line="240" w:lineRule="auto"/>
              <w:rPr>
                <w:sz w:val="24"/>
              </w:rPr>
            </w:pPr>
            <w:r>
              <w:rPr>
                <w:sz w:val="24"/>
              </w:rPr>
              <w:t>Adjuntas</w:t>
            </w:r>
          </w:p>
        </w:tc>
        <w:tc>
          <w:tcPr>
            <w:tcW w:w="1322" w:type="dxa"/>
          </w:tcPr>
          <w:p w:rsidR="00492C04" w:rsidRDefault="00492C04" w:rsidP="00A553A6">
            <w:pPr>
              <w:spacing w:after="0" w:line="240" w:lineRule="auto"/>
              <w:rPr>
                <w:sz w:val="24"/>
              </w:rPr>
            </w:pPr>
            <w:r>
              <w:rPr>
                <w:sz w:val="24"/>
              </w:rPr>
              <w:t>26/05/15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r>
              <w:rPr>
                <w:sz w:val="24"/>
              </w:rPr>
              <w:t>Escuela James Garfield</w:t>
            </w:r>
          </w:p>
        </w:tc>
        <w:tc>
          <w:tcPr>
            <w:tcW w:w="1710" w:type="dxa"/>
          </w:tcPr>
          <w:p w:rsidR="00492C04" w:rsidRDefault="00492C04" w:rsidP="00A553A6">
            <w:pPr>
              <w:spacing w:after="0" w:line="240" w:lineRule="auto"/>
              <w:rPr>
                <w:sz w:val="24"/>
              </w:rPr>
            </w:pPr>
            <w:proofErr w:type="spellStart"/>
            <w:r>
              <w:rPr>
                <w:sz w:val="24"/>
              </w:rPr>
              <w:t>Guánica</w:t>
            </w:r>
            <w:proofErr w:type="spellEnd"/>
          </w:p>
        </w:tc>
        <w:tc>
          <w:tcPr>
            <w:tcW w:w="1322" w:type="dxa"/>
          </w:tcPr>
          <w:p w:rsidR="00492C04" w:rsidRDefault="00492C04" w:rsidP="00A553A6">
            <w:pPr>
              <w:spacing w:after="0" w:line="240" w:lineRule="auto"/>
              <w:rPr>
                <w:sz w:val="24"/>
              </w:rPr>
            </w:pPr>
            <w:r>
              <w:rPr>
                <w:sz w:val="24"/>
              </w:rPr>
              <w:t>26/05/15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r>
              <w:rPr>
                <w:sz w:val="24"/>
              </w:rPr>
              <w:t xml:space="preserve">Escuela James </w:t>
            </w:r>
            <w:proofErr w:type="spellStart"/>
            <w:r>
              <w:rPr>
                <w:sz w:val="24"/>
              </w:rPr>
              <w:t>Fenimore</w:t>
            </w:r>
            <w:proofErr w:type="spellEnd"/>
            <w:r>
              <w:rPr>
                <w:sz w:val="24"/>
              </w:rPr>
              <w:t xml:space="preserve"> Cooper</w:t>
            </w:r>
          </w:p>
        </w:tc>
        <w:tc>
          <w:tcPr>
            <w:tcW w:w="1710" w:type="dxa"/>
          </w:tcPr>
          <w:p w:rsidR="00492C04" w:rsidRDefault="00492C04" w:rsidP="00A553A6">
            <w:pPr>
              <w:spacing w:after="0" w:line="240" w:lineRule="auto"/>
              <w:rPr>
                <w:sz w:val="24"/>
              </w:rPr>
            </w:pPr>
            <w:r>
              <w:rPr>
                <w:sz w:val="24"/>
              </w:rPr>
              <w:t>Sabana Grande</w:t>
            </w:r>
          </w:p>
        </w:tc>
        <w:tc>
          <w:tcPr>
            <w:tcW w:w="1322" w:type="dxa"/>
          </w:tcPr>
          <w:p w:rsidR="00492C04" w:rsidRDefault="00492C04" w:rsidP="00A553A6">
            <w:pPr>
              <w:spacing w:after="0" w:line="240" w:lineRule="auto"/>
              <w:rPr>
                <w:sz w:val="24"/>
              </w:rPr>
            </w:pPr>
            <w:r>
              <w:rPr>
                <w:sz w:val="24"/>
              </w:rPr>
              <w:t>26/05/15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r>
              <w:rPr>
                <w:sz w:val="24"/>
              </w:rPr>
              <w:t>Casa Márquez</w:t>
            </w:r>
          </w:p>
        </w:tc>
        <w:tc>
          <w:tcPr>
            <w:tcW w:w="1710" w:type="dxa"/>
          </w:tcPr>
          <w:p w:rsidR="00492C04" w:rsidRDefault="00492C04" w:rsidP="00A553A6">
            <w:pPr>
              <w:spacing w:after="0" w:line="240" w:lineRule="auto"/>
              <w:rPr>
                <w:sz w:val="24"/>
              </w:rPr>
            </w:pPr>
            <w:r>
              <w:rPr>
                <w:sz w:val="24"/>
              </w:rPr>
              <w:t>Hormigueros</w:t>
            </w:r>
          </w:p>
        </w:tc>
        <w:tc>
          <w:tcPr>
            <w:tcW w:w="1322" w:type="dxa"/>
          </w:tcPr>
          <w:p w:rsidR="00492C04" w:rsidRDefault="00492C04" w:rsidP="00A553A6">
            <w:pPr>
              <w:spacing w:after="0" w:line="240" w:lineRule="auto"/>
              <w:rPr>
                <w:sz w:val="24"/>
              </w:rPr>
            </w:pPr>
            <w:r>
              <w:rPr>
                <w:sz w:val="24"/>
              </w:rPr>
              <w:t>01/06/15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r>
              <w:rPr>
                <w:sz w:val="24"/>
              </w:rPr>
              <w:t>Ermita Nuestra Señora de la Candelaria del Plantaje</w:t>
            </w:r>
          </w:p>
        </w:tc>
        <w:tc>
          <w:tcPr>
            <w:tcW w:w="1710" w:type="dxa"/>
          </w:tcPr>
          <w:p w:rsidR="00492C04" w:rsidRDefault="00492C04" w:rsidP="00A553A6">
            <w:pPr>
              <w:spacing w:after="0" w:line="240" w:lineRule="auto"/>
              <w:rPr>
                <w:sz w:val="24"/>
              </w:rPr>
            </w:pPr>
            <w:proofErr w:type="spellStart"/>
            <w:r>
              <w:rPr>
                <w:sz w:val="24"/>
              </w:rPr>
              <w:t>Toa</w:t>
            </w:r>
            <w:proofErr w:type="spellEnd"/>
            <w:r>
              <w:rPr>
                <w:sz w:val="24"/>
              </w:rPr>
              <w:t xml:space="preserve"> Baja</w:t>
            </w:r>
          </w:p>
        </w:tc>
        <w:tc>
          <w:tcPr>
            <w:tcW w:w="1322" w:type="dxa"/>
          </w:tcPr>
          <w:p w:rsidR="00492C04" w:rsidRDefault="00492C04" w:rsidP="00A553A6">
            <w:pPr>
              <w:spacing w:after="0" w:line="240" w:lineRule="auto"/>
              <w:rPr>
                <w:sz w:val="24"/>
              </w:rPr>
            </w:pPr>
            <w:r>
              <w:rPr>
                <w:sz w:val="24"/>
              </w:rPr>
              <w:t>30/06/15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proofErr w:type="spellStart"/>
            <w:r>
              <w:rPr>
                <w:sz w:val="24"/>
              </w:rPr>
              <w:t>Icaco</w:t>
            </w:r>
            <w:proofErr w:type="spellEnd"/>
            <w:r>
              <w:rPr>
                <w:sz w:val="24"/>
              </w:rPr>
              <w:t xml:space="preserve"> </w:t>
            </w:r>
            <w:proofErr w:type="spellStart"/>
            <w:r>
              <w:rPr>
                <w:sz w:val="24"/>
              </w:rPr>
              <w:t>Petroglyph</w:t>
            </w:r>
            <w:proofErr w:type="spellEnd"/>
            <w:r>
              <w:rPr>
                <w:sz w:val="24"/>
              </w:rPr>
              <w:t xml:space="preserve"> </w:t>
            </w:r>
            <w:proofErr w:type="spellStart"/>
            <w:r>
              <w:rPr>
                <w:sz w:val="24"/>
              </w:rPr>
              <w:t>Group</w:t>
            </w:r>
            <w:proofErr w:type="spellEnd"/>
          </w:p>
        </w:tc>
        <w:tc>
          <w:tcPr>
            <w:tcW w:w="1710" w:type="dxa"/>
          </w:tcPr>
          <w:p w:rsidR="00492C04" w:rsidRDefault="00492C04" w:rsidP="00A553A6">
            <w:pPr>
              <w:spacing w:after="0" w:line="240" w:lineRule="auto"/>
              <w:rPr>
                <w:sz w:val="24"/>
              </w:rPr>
            </w:pPr>
            <w:proofErr w:type="spellStart"/>
            <w:r>
              <w:rPr>
                <w:sz w:val="24"/>
              </w:rPr>
              <w:t>Naguabo</w:t>
            </w:r>
            <w:proofErr w:type="spellEnd"/>
          </w:p>
        </w:tc>
        <w:tc>
          <w:tcPr>
            <w:tcW w:w="1322" w:type="dxa"/>
          </w:tcPr>
          <w:p w:rsidR="00492C04" w:rsidRDefault="00492C04" w:rsidP="00A553A6">
            <w:pPr>
              <w:spacing w:after="0" w:line="240" w:lineRule="auto"/>
              <w:rPr>
                <w:sz w:val="24"/>
              </w:rPr>
            </w:pPr>
            <w:r>
              <w:rPr>
                <w:sz w:val="24"/>
              </w:rPr>
              <w:t>01/12/15</w:t>
            </w:r>
          </w:p>
        </w:tc>
      </w:tr>
      <w:tr w:rsidR="00492C04" w:rsidTr="00B42922">
        <w:trPr>
          <w:jc w:val="center"/>
        </w:trPr>
        <w:tc>
          <w:tcPr>
            <w:tcW w:w="816" w:type="dxa"/>
            <w:vMerge/>
            <w:shd w:val="clear" w:color="auto" w:fill="C0C0C0"/>
          </w:tcPr>
          <w:p w:rsidR="00492C04" w:rsidRPr="00552AB1" w:rsidRDefault="00492C04" w:rsidP="00A553A6">
            <w:pPr>
              <w:spacing w:after="0" w:line="240" w:lineRule="auto"/>
              <w:rPr>
                <w:b/>
                <w:sz w:val="24"/>
              </w:rPr>
            </w:pPr>
          </w:p>
        </w:tc>
        <w:tc>
          <w:tcPr>
            <w:tcW w:w="3870" w:type="dxa"/>
          </w:tcPr>
          <w:p w:rsidR="00492C04" w:rsidRDefault="00492C04" w:rsidP="00A553A6">
            <w:pPr>
              <w:spacing w:after="0" w:line="240" w:lineRule="auto"/>
              <w:rPr>
                <w:sz w:val="24"/>
              </w:rPr>
            </w:pPr>
            <w:r>
              <w:rPr>
                <w:sz w:val="24"/>
              </w:rPr>
              <w:t>Observatorio de Arecibo</w:t>
            </w:r>
          </w:p>
        </w:tc>
        <w:tc>
          <w:tcPr>
            <w:tcW w:w="1710" w:type="dxa"/>
          </w:tcPr>
          <w:p w:rsidR="00492C04" w:rsidRDefault="00492C04" w:rsidP="00A553A6">
            <w:pPr>
              <w:spacing w:after="0" w:line="240" w:lineRule="auto"/>
              <w:rPr>
                <w:sz w:val="24"/>
              </w:rPr>
            </w:pPr>
            <w:r>
              <w:rPr>
                <w:sz w:val="24"/>
              </w:rPr>
              <w:t>Arecibo</w:t>
            </w:r>
          </w:p>
        </w:tc>
        <w:tc>
          <w:tcPr>
            <w:tcW w:w="1322" w:type="dxa"/>
          </w:tcPr>
          <w:p w:rsidR="00492C04" w:rsidRDefault="00492C04" w:rsidP="00A553A6">
            <w:pPr>
              <w:spacing w:after="0" w:line="240" w:lineRule="auto"/>
              <w:rPr>
                <w:sz w:val="24"/>
              </w:rPr>
            </w:pPr>
            <w:r>
              <w:rPr>
                <w:sz w:val="24"/>
              </w:rPr>
              <w:t>22/12/15</w:t>
            </w:r>
          </w:p>
        </w:tc>
      </w:tr>
      <w:tr w:rsidR="00B42922" w:rsidTr="00B42922">
        <w:trPr>
          <w:jc w:val="center"/>
        </w:trPr>
        <w:tc>
          <w:tcPr>
            <w:tcW w:w="816" w:type="dxa"/>
            <w:vMerge w:val="restart"/>
            <w:shd w:val="clear" w:color="auto" w:fill="C0C0C0"/>
          </w:tcPr>
          <w:p w:rsidR="00B42922" w:rsidRPr="00552AB1" w:rsidRDefault="00B42922" w:rsidP="00A553A6">
            <w:pPr>
              <w:spacing w:after="0" w:line="240" w:lineRule="auto"/>
              <w:rPr>
                <w:b/>
                <w:sz w:val="24"/>
              </w:rPr>
            </w:pPr>
            <w:r>
              <w:rPr>
                <w:b/>
                <w:sz w:val="24"/>
              </w:rPr>
              <w:t>2016</w:t>
            </w:r>
          </w:p>
        </w:tc>
        <w:tc>
          <w:tcPr>
            <w:tcW w:w="3870" w:type="dxa"/>
          </w:tcPr>
          <w:p w:rsidR="00B42922" w:rsidRDefault="00B42922" w:rsidP="00A553A6">
            <w:pPr>
              <w:spacing w:after="0" w:line="240" w:lineRule="auto"/>
              <w:rPr>
                <w:sz w:val="24"/>
              </w:rPr>
            </w:pPr>
            <w:r>
              <w:rPr>
                <w:sz w:val="24"/>
              </w:rPr>
              <w:t>Templo del Maestro</w:t>
            </w:r>
          </w:p>
        </w:tc>
        <w:tc>
          <w:tcPr>
            <w:tcW w:w="1710" w:type="dxa"/>
          </w:tcPr>
          <w:p w:rsidR="00B42922" w:rsidRDefault="00B42922" w:rsidP="00A553A6">
            <w:pPr>
              <w:spacing w:after="0" w:line="240" w:lineRule="auto"/>
              <w:rPr>
                <w:sz w:val="24"/>
              </w:rPr>
            </w:pPr>
            <w:r>
              <w:rPr>
                <w:sz w:val="24"/>
              </w:rPr>
              <w:t>San Juan</w:t>
            </w:r>
          </w:p>
        </w:tc>
        <w:tc>
          <w:tcPr>
            <w:tcW w:w="1322" w:type="dxa"/>
          </w:tcPr>
          <w:p w:rsidR="00B42922" w:rsidRDefault="00B42922" w:rsidP="00A553A6">
            <w:pPr>
              <w:spacing w:after="0" w:line="240" w:lineRule="auto"/>
              <w:rPr>
                <w:sz w:val="24"/>
              </w:rPr>
            </w:pPr>
            <w:r>
              <w:rPr>
                <w:sz w:val="24"/>
              </w:rPr>
              <w:t>19/04/16</w:t>
            </w:r>
          </w:p>
        </w:tc>
      </w:tr>
      <w:tr w:rsidR="00B42922" w:rsidTr="00B42922">
        <w:trPr>
          <w:jc w:val="center"/>
        </w:trPr>
        <w:tc>
          <w:tcPr>
            <w:tcW w:w="816" w:type="dxa"/>
            <w:vMerge/>
            <w:shd w:val="clear" w:color="auto" w:fill="C0C0C0"/>
          </w:tcPr>
          <w:p w:rsidR="00B42922" w:rsidRPr="00552AB1" w:rsidRDefault="00B42922" w:rsidP="00A553A6">
            <w:pPr>
              <w:spacing w:after="0" w:line="240" w:lineRule="auto"/>
              <w:rPr>
                <w:b/>
                <w:sz w:val="24"/>
              </w:rPr>
            </w:pPr>
          </w:p>
        </w:tc>
        <w:tc>
          <w:tcPr>
            <w:tcW w:w="3870" w:type="dxa"/>
          </w:tcPr>
          <w:p w:rsidR="00B42922" w:rsidRDefault="00B42922" w:rsidP="00A553A6">
            <w:pPr>
              <w:spacing w:after="0" w:line="240" w:lineRule="auto"/>
              <w:rPr>
                <w:sz w:val="24"/>
              </w:rPr>
            </w:pPr>
            <w:r>
              <w:rPr>
                <w:sz w:val="24"/>
              </w:rPr>
              <w:t>Torre de Observación</w:t>
            </w:r>
          </w:p>
        </w:tc>
        <w:tc>
          <w:tcPr>
            <w:tcW w:w="1710" w:type="dxa"/>
          </w:tcPr>
          <w:p w:rsidR="00B42922" w:rsidRDefault="00B42922" w:rsidP="00A553A6">
            <w:pPr>
              <w:spacing w:after="0" w:line="240" w:lineRule="auto"/>
              <w:rPr>
                <w:sz w:val="24"/>
              </w:rPr>
            </w:pPr>
            <w:r>
              <w:rPr>
                <w:sz w:val="24"/>
              </w:rPr>
              <w:t>San Germán</w:t>
            </w:r>
          </w:p>
        </w:tc>
        <w:tc>
          <w:tcPr>
            <w:tcW w:w="1322" w:type="dxa"/>
          </w:tcPr>
          <w:p w:rsidR="00B42922" w:rsidRDefault="00B42922" w:rsidP="00A553A6">
            <w:pPr>
              <w:spacing w:after="0" w:line="240" w:lineRule="auto"/>
              <w:rPr>
                <w:sz w:val="24"/>
              </w:rPr>
            </w:pPr>
            <w:r>
              <w:rPr>
                <w:sz w:val="24"/>
              </w:rPr>
              <w:t>01/05/16</w:t>
            </w:r>
          </w:p>
        </w:tc>
      </w:tr>
      <w:tr w:rsidR="00B42922" w:rsidTr="00B42922">
        <w:trPr>
          <w:jc w:val="center"/>
        </w:trPr>
        <w:tc>
          <w:tcPr>
            <w:tcW w:w="816" w:type="dxa"/>
            <w:vMerge/>
            <w:shd w:val="clear" w:color="auto" w:fill="C0C0C0"/>
          </w:tcPr>
          <w:p w:rsidR="00B42922" w:rsidRPr="00552AB1" w:rsidRDefault="00B42922" w:rsidP="00A553A6">
            <w:pPr>
              <w:spacing w:after="0" w:line="240" w:lineRule="auto"/>
              <w:rPr>
                <w:b/>
                <w:sz w:val="24"/>
              </w:rPr>
            </w:pPr>
          </w:p>
        </w:tc>
        <w:tc>
          <w:tcPr>
            <w:tcW w:w="3870" w:type="dxa"/>
          </w:tcPr>
          <w:p w:rsidR="00B42922" w:rsidRDefault="00B42922" w:rsidP="00A553A6">
            <w:pPr>
              <w:spacing w:after="0" w:line="240" w:lineRule="auto"/>
              <w:rPr>
                <w:sz w:val="24"/>
              </w:rPr>
            </w:pPr>
            <w:r>
              <w:rPr>
                <w:sz w:val="24"/>
              </w:rPr>
              <w:t>Edificio Comunidad de Orgullo Gay de Puerto Rico</w:t>
            </w:r>
          </w:p>
        </w:tc>
        <w:tc>
          <w:tcPr>
            <w:tcW w:w="1710" w:type="dxa"/>
          </w:tcPr>
          <w:p w:rsidR="00B42922" w:rsidRDefault="00B42922" w:rsidP="00A553A6">
            <w:pPr>
              <w:spacing w:after="0" w:line="240" w:lineRule="auto"/>
              <w:rPr>
                <w:sz w:val="24"/>
              </w:rPr>
            </w:pPr>
            <w:r>
              <w:rPr>
                <w:sz w:val="24"/>
              </w:rPr>
              <w:t>San Juan</w:t>
            </w:r>
          </w:p>
        </w:tc>
        <w:tc>
          <w:tcPr>
            <w:tcW w:w="1322" w:type="dxa"/>
          </w:tcPr>
          <w:p w:rsidR="00B42922" w:rsidRDefault="00B42922" w:rsidP="00A553A6">
            <w:pPr>
              <w:spacing w:after="0" w:line="240" w:lineRule="auto"/>
              <w:rPr>
                <w:sz w:val="24"/>
              </w:rPr>
            </w:pPr>
            <w:r>
              <w:rPr>
                <w:sz w:val="24"/>
              </w:rPr>
              <w:t>02/05/16</w:t>
            </w:r>
          </w:p>
        </w:tc>
      </w:tr>
      <w:tr w:rsidR="00B42922" w:rsidTr="00B42922">
        <w:trPr>
          <w:jc w:val="center"/>
        </w:trPr>
        <w:tc>
          <w:tcPr>
            <w:tcW w:w="816" w:type="dxa"/>
            <w:vMerge/>
            <w:shd w:val="clear" w:color="auto" w:fill="C0C0C0"/>
          </w:tcPr>
          <w:p w:rsidR="00B42922" w:rsidRPr="00552AB1" w:rsidRDefault="00B42922" w:rsidP="00A553A6">
            <w:pPr>
              <w:spacing w:after="0" w:line="240" w:lineRule="auto"/>
              <w:rPr>
                <w:b/>
                <w:sz w:val="24"/>
              </w:rPr>
            </w:pPr>
          </w:p>
        </w:tc>
        <w:tc>
          <w:tcPr>
            <w:tcW w:w="3870" w:type="dxa"/>
          </w:tcPr>
          <w:p w:rsidR="00B42922" w:rsidRDefault="009B1077" w:rsidP="00A553A6">
            <w:pPr>
              <w:spacing w:after="0" w:line="240" w:lineRule="auto"/>
              <w:rPr>
                <w:sz w:val="24"/>
              </w:rPr>
            </w:pPr>
            <w:r>
              <w:rPr>
                <w:sz w:val="24"/>
              </w:rPr>
              <w:t xml:space="preserve">Nominación temática. </w:t>
            </w:r>
            <w:r w:rsidR="00791D9B" w:rsidRPr="00791D9B">
              <w:rPr>
                <w:sz w:val="24"/>
              </w:rPr>
              <w:t>Construcciones de la era del Nuevo Trato en las reservas forestales en Puerto Rico, 1933-1942, (enmendada) Bosque Forestal de Maricao.</w:t>
            </w:r>
          </w:p>
        </w:tc>
        <w:tc>
          <w:tcPr>
            <w:tcW w:w="1710" w:type="dxa"/>
          </w:tcPr>
          <w:p w:rsidR="00B42922" w:rsidRDefault="00791D9B" w:rsidP="00A553A6">
            <w:pPr>
              <w:spacing w:after="0" w:line="240" w:lineRule="auto"/>
              <w:rPr>
                <w:sz w:val="24"/>
              </w:rPr>
            </w:pPr>
            <w:r>
              <w:rPr>
                <w:sz w:val="24"/>
              </w:rPr>
              <w:t>Todo Puerto Rico</w:t>
            </w:r>
          </w:p>
        </w:tc>
        <w:tc>
          <w:tcPr>
            <w:tcW w:w="1322" w:type="dxa"/>
          </w:tcPr>
          <w:p w:rsidR="00B42922" w:rsidRDefault="001610CF" w:rsidP="00A553A6">
            <w:pPr>
              <w:spacing w:after="0" w:line="240" w:lineRule="auto"/>
              <w:rPr>
                <w:sz w:val="24"/>
              </w:rPr>
            </w:pPr>
            <w:r>
              <w:rPr>
                <w:sz w:val="24"/>
              </w:rPr>
              <w:t>07/04/2016</w:t>
            </w:r>
          </w:p>
        </w:tc>
      </w:tr>
    </w:tbl>
    <w:p w:rsidR="00492C04" w:rsidRDefault="00492C04" w:rsidP="00A553A6">
      <w:pPr>
        <w:spacing w:after="0" w:line="240" w:lineRule="auto"/>
        <w:jc w:val="both"/>
        <w:rPr>
          <w:rFonts w:ascii="Arial" w:hAnsi="Arial" w:cs="Arial"/>
          <w:szCs w:val="24"/>
        </w:rPr>
      </w:pPr>
    </w:p>
    <w:p w:rsidR="002203E4" w:rsidRDefault="002203E4" w:rsidP="00A553A6">
      <w:pPr>
        <w:spacing w:after="0" w:line="240" w:lineRule="auto"/>
        <w:jc w:val="both"/>
        <w:rPr>
          <w:rFonts w:ascii="Arial" w:hAnsi="Arial" w:cs="Arial"/>
          <w:szCs w:val="24"/>
        </w:rPr>
      </w:pPr>
    </w:p>
    <w:p w:rsidR="002203E4" w:rsidRPr="00BD0169" w:rsidRDefault="002203E4" w:rsidP="00A553A6">
      <w:pPr>
        <w:spacing w:after="0" w:line="240" w:lineRule="auto"/>
        <w:jc w:val="both"/>
        <w:rPr>
          <w:rFonts w:ascii="Arial" w:hAnsi="Arial" w:cs="Arial"/>
          <w:szCs w:val="24"/>
        </w:rPr>
      </w:pPr>
    </w:p>
    <w:p w:rsidR="001F393F" w:rsidRPr="002C1862" w:rsidRDefault="001F393F" w:rsidP="00A553A6">
      <w:pPr>
        <w:pStyle w:val="ListParagraph"/>
        <w:numPr>
          <w:ilvl w:val="0"/>
          <w:numId w:val="22"/>
        </w:numPr>
        <w:spacing w:after="0" w:line="240" w:lineRule="auto"/>
        <w:jc w:val="both"/>
        <w:rPr>
          <w:rFonts w:ascii="Arial" w:hAnsi="Arial" w:cs="Arial"/>
          <w:b/>
          <w:szCs w:val="24"/>
          <w:lang w:val="es-PR"/>
        </w:rPr>
      </w:pPr>
      <w:r w:rsidRPr="002C1862">
        <w:rPr>
          <w:rFonts w:ascii="Arial" w:hAnsi="Arial" w:cs="Arial"/>
          <w:b/>
          <w:szCs w:val="24"/>
          <w:lang w:val="es-PR"/>
        </w:rPr>
        <w:t xml:space="preserve">Créditos Contributivos para la Rehabilitación de propiedades históricas </w:t>
      </w:r>
    </w:p>
    <w:p w:rsidR="00BD0169" w:rsidRDefault="00BD0169" w:rsidP="00A553A6">
      <w:pPr>
        <w:spacing w:after="0" w:line="240" w:lineRule="auto"/>
        <w:jc w:val="both"/>
        <w:rPr>
          <w:rFonts w:ascii="Arial" w:hAnsi="Arial" w:cs="Arial"/>
          <w:szCs w:val="24"/>
        </w:rPr>
      </w:pPr>
    </w:p>
    <w:p w:rsidR="00BD0169" w:rsidRPr="00946B09" w:rsidRDefault="00BD0169" w:rsidP="00A553A6">
      <w:pPr>
        <w:spacing w:after="0" w:line="240" w:lineRule="auto"/>
        <w:jc w:val="both"/>
        <w:rPr>
          <w:rFonts w:ascii="Arial" w:hAnsi="Arial" w:cs="Arial"/>
          <w:sz w:val="24"/>
          <w:szCs w:val="24"/>
          <w:lang w:val="es-ES_tradnl"/>
        </w:rPr>
      </w:pPr>
      <w:r w:rsidRPr="00946B09">
        <w:rPr>
          <w:rFonts w:ascii="Arial" w:hAnsi="Arial" w:cs="Arial"/>
          <w:sz w:val="24"/>
          <w:szCs w:val="24"/>
          <w:lang w:val="es-ES_tradnl"/>
        </w:rPr>
        <w:t xml:space="preserve">Durante este cuatrienio, </w:t>
      </w:r>
      <w:r w:rsidR="001610CF">
        <w:rPr>
          <w:rFonts w:ascii="Arial" w:hAnsi="Arial" w:cs="Arial"/>
          <w:sz w:val="24"/>
          <w:szCs w:val="24"/>
          <w:lang w:val="es-ES_tradnl"/>
        </w:rPr>
        <w:t>tuvimos un caso</w:t>
      </w:r>
      <w:r w:rsidRPr="00946B09">
        <w:rPr>
          <w:rFonts w:ascii="Arial" w:hAnsi="Arial" w:cs="Arial"/>
          <w:sz w:val="24"/>
          <w:szCs w:val="24"/>
          <w:lang w:val="es-ES_tradnl"/>
        </w:rPr>
        <w:t xml:space="preserve"> de créditos contributivos federales</w:t>
      </w:r>
      <w:r w:rsidR="00946B09" w:rsidRPr="00946B09">
        <w:rPr>
          <w:rFonts w:ascii="Arial" w:hAnsi="Arial" w:cs="Arial"/>
          <w:sz w:val="24"/>
          <w:szCs w:val="24"/>
          <w:lang w:val="es-ES_tradnl"/>
        </w:rPr>
        <w:t xml:space="preserve">: la propiedad localizada en </w:t>
      </w:r>
      <w:r w:rsidR="00946B09">
        <w:rPr>
          <w:rFonts w:ascii="Arial" w:hAnsi="Arial" w:cs="Arial"/>
          <w:sz w:val="24"/>
          <w:szCs w:val="24"/>
        </w:rPr>
        <w:t xml:space="preserve"> </w:t>
      </w:r>
      <w:r w:rsidR="00946B09" w:rsidRPr="001555D3">
        <w:rPr>
          <w:rFonts w:ascii="Arial" w:hAnsi="Arial" w:cs="Arial"/>
          <w:b/>
          <w:sz w:val="24"/>
          <w:szCs w:val="24"/>
        </w:rPr>
        <w:t>Fortaleza 353, San Juan</w:t>
      </w:r>
      <w:r w:rsidR="00946B09" w:rsidRPr="00946B09">
        <w:rPr>
          <w:rFonts w:ascii="Arial" w:hAnsi="Arial" w:cs="Arial"/>
          <w:sz w:val="24"/>
          <w:szCs w:val="24"/>
        </w:rPr>
        <w:t xml:space="preserve"> es parte del </w:t>
      </w:r>
      <w:r w:rsidR="00946B09" w:rsidRPr="001555D3">
        <w:rPr>
          <w:rFonts w:ascii="Arial" w:hAnsi="Arial" w:cs="Arial"/>
          <w:b/>
          <w:sz w:val="24"/>
          <w:szCs w:val="24"/>
        </w:rPr>
        <w:t>Distrito Histórico del Viejo San Juan</w:t>
      </w:r>
      <w:r w:rsidR="001555D3">
        <w:rPr>
          <w:rFonts w:ascii="Arial" w:hAnsi="Arial" w:cs="Arial"/>
          <w:b/>
          <w:sz w:val="24"/>
          <w:szCs w:val="24"/>
        </w:rPr>
        <w:t xml:space="preserve">, </w:t>
      </w:r>
      <w:r w:rsidR="001555D3" w:rsidRPr="001555D3">
        <w:rPr>
          <w:rFonts w:ascii="Arial" w:hAnsi="Arial" w:cs="Arial"/>
          <w:sz w:val="24"/>
          <w:szCs w:val="24"/>
        </w:rPr>
        <w:t>distrito incluido en el RNLH</w:t>
      </w:r>
      <w:r w:rsidR="00946B09" w:rsidRPr="001555D3">
        <w:rPr>
          <w:rFonts w:ascii="Arial" w:hAnsi="Arial" w:cs="Arial"/>
          <w:b/>
          <w:sz w:val="24"/>
          <w:szCs w:val="24"/>
        </w:rPr>
        <w:t xml:space="preserve">. </w:t>
      </w:r>
      <w:r w:rsidR="00946B09">
        <w:rPr>
          <w:rFonts w:ascii="Arial" w:hAnsi="Arial" w:cs="Arial"/>
          <w:sz w:val="24"/>
          <w:szCs w:val="24"/>
        </w:rPr>
        <w:t xml:space="preserve">La misma recibió la aprobación de las Partes 1 y 2 de la Certificación de NPS. Estas certificaciones son parte del proceso de NPS con el </w:t>
      </w:r>
      <w:proofErr w:type="spellStart"/>
      <w:r w:rsidR="00946B09" w:rsidRPr="00946B09">
        <w:rPr>
          <w:rFonts w:ascii="Arial" w:hAnsi="Arial" w:cs="Arial"/>
          <w:i/>
          <w:sz w:val="24"/>
          <w:szCs w:val="24"/>
        </w:rPr>
        <w:t>Internal</w:t>
      </w:r>
      <w:proofErr w:type="spellEnd"/>
      <w:r w:rsidR="00946B09" w:rsidRPr="00946B09">
        <w:rPr>
          <w:rFonts w:ascii="Arial" w:hAnsi="Arial" w:cs="Arial"/>
          <w:i/>
          <w:sz w:val="24"/>
          <w:szCs w:val="24"/>
        </w:rPr>
        <w:t xml:space="preserve"> </w:t>
      </w:r>
      <w:proofErr w:type="spellStart"/>
      <w:r w:rsidR="00946B09" w:rsidRPr="00946B09">
        <w:rPr>
          <w:rFonts w:ascii="Arial" w:hAnsi="Arial" w:cs="Arial"/>
          <w:i/>
          <w:sz w:val="24"/>
          <w:szCs w:val="24"/>
        </w:rPr>
        <w:t>Revenue</w:t>
      </w:r>
      <w:proofErr w:type="spellEnd"/>
      <w:r w:rsidR="00946B09" w:rsidRPr="00946B09">
        <w:rPr>
          <w:rFonts w:ascii="Arial" w:hAnsi="Arial" w:cs="Arial"/>
          <w:i/>
          <w:sz w:val="24"/>
          <w:szCs w:val="24"/>
        </w:rPr>
        <w:t xml:space="preserve"> </w:t>
      </w:r>
      <w:proofErr w:type="spellStart"/>
      <w:r w:rsidR="00946B09" w:rsidRPr="00946B09">
        <w:rPr>
          <w:rFonts w:ascii="Arial" w:hAnsi="Arial" w:cs="Arial"/>
          <w:i/>
          <w:sz w:val="24"/>
          <w:szCs w:val="24"/>
        </w:rPr>
        <w:t>Servic</w:t>
      </w:r>
      <w:r w:rsidR="00946B09">
        <w:rPr>
          <w:rFonts w:ascii="Arial" w:hAnsi="Arial" w:cs="Arial"/>
          <w:sz w:val="24"/>
          <w:szCs w:val="24"/>
        </w:rPr>
        <w:t>e</w:t>
      </w:r>
      <w:proofErr w:type="spellEnd"/>
      <w:r w:rsidR="00946B09">
        <w:rPr>
          <w:rFonts w:ascii="Arial" w:hAnsi="Arial" w:cs="Arial"/>
          <w:sz w:val="24"/>
          <w:szCs w:val="24"/>
        </w:rPr>
        <w:t xml:space="preserve">.  </w:t>
      </w:r>
      <w:r w:rsidR="00946B09" w:rsidRPr="00946B09">
        <w:rPr>
          <w:rFonts w:ascii="Arial" w:hAnsi="Arial" w:cs="Arial"/>
          <w:sz w:val="24"/>
          <w:szCs w:val="24"/>
        </w:rPr>
        <w:t xml:space="preserve"> </w:t>
      </w:r>
      <w:r w:rsidR="00946B09">
        <w:rPr>
          <w:rFonts w:ascii="Arial" w:hAnsi="Arial" w:cs="Arial"/>
          <w:sz w:val="24"/>
          <w:szCs w:val="24"/>
        </w:rPr>
        <w:t xml:space="preserve">La OECH es el primer punto de contacto con el dueño de la propiedad, comenta los planos y el formulario, y lo refiere a NPS para aprobación final. </w:t>
      </w:r>
    </w:p>
    <w:p w:rsidR="00BD0169" w:rsidRDefault="00BD0169" w:rsidP="00A553A6">
      <w:pPr>
        <w:spacing w:after="0" w:line="240" w:lineRule="auto"/>
        <w:jc w:val="both"/>
        <w:rPr>
          <w:rFonts w:ascii="Arial" w:hAnsi="Arial" w:cs="Arial"/>
          <w:szCs w:val="24"/>
        </w:rPr>
      </w:pPr>
    </w:p>
    <w:p w:rsidR="00DB7A71" w:rsidRPr="00BD0169" w:rsidRDefault="00DB7A71" w:rsidP="00A553A6">
      <w:pPr>
        <w:spacing w:after="0" w:line="240" w:lineRule="auto"/>
        <w:jc w:val="both"/>
        <w:rPr>
          <w:rFonts w:ascii="Arial" w:hAnsi="Arial" w:cs="Arial"/>
          <w:szCs w:val="24"/>
        </w:rPr>
      </w:pPr>
    </w:p>
    <w:p w:rsidR="001F393F" w:rsidRPr="00C70CFA" w:rsidRDefault="001F393F" w:rsidP="00A553A6">
      <w:pPr>
        <w:pStyle w:val="ListParagraph"/>
        <w:numPr>
          <w:ilvl w:val="0"/>
          <w:numId w:val="22"/>
        </w:numPr>
        <w:spacing w:after="0" w:line="240" w:lineRule="auto"/>
        <w:jc w:val="both"/>
        <w:rPr>
          <w:rFonts w:ascii="Arial" w:hAnsi="Arial" w:cs="Arial"/>
          <w:b/>
          <w:szCs w:val="24"/>
        </w:rPr>
      </w:pPr>
      <w:proofErr w:type="spellStart"/>
      <w:r w:rsidRPr="00C70CFA">
        <w:rPr>
          <w:rFonts w:ascii="Arial" w:hAnsi="Arial" w:cs="Arial"/>
          <w:b/>
          <w:szCs w:val="24"/>
        </w:rPr>
        <w:t>Desarrollo</w:t>
      </w:r>
      <w:proofErr w:type="spellEnd"/>
      <w:r w:rsidRPr="00C70CFA">
        <w:rPr>
          <w:rFonts w:ascii="Arial" w:hAnsi="Arial" w:cs="Arial"/>
          <w:b/>
          <w:szCs w:val="24"/>
        </w:rPr>
        <w:t xml:space="preserve">, </w:t>
      </w:r>
      <w:proofErr w:type="spellStart"/>
      <w:r w:rsidRPr="00C70CFA">
        <w:rPr>
          <w:rFonts w:ascii="Arial" w:hAnsi="Arial" w:cs="Arial"/>
          <w:b/>
          <w:szCs w:val="24"/>
        </w:rPr>
        <w:t>Contratos</w:t>
      </w:r>
      <w:proofErr w:type="spellEnd"/>
      <w:r w:rsidRPr="00C70CFA">
        <w:rPr>
          <w:rFonts w:ascii="Arial" w:hAnsi="Arial" w:cs="Arial"/>
          <w:b/>
          <w:szCs w:val="24"/>
        </w:rPr>
        <w:t xml:space="preserve"> y </w:t>
      </w:r>
      <w:proofErr w:type="spellStart"/>
      <w:r w:rsidRPr="00C70CFA">
        <w:rPr>
          <w:rFonts w:ascii="Arial" w:hAnsi="Arial" w:cs="Arial"/>
          <w:b/>
          <w:szCs w:val="24"/>
        </w:rPr>
        <w:t>Adquisiciones</w:t>
      </w:r>
      <w:proofErr w:type="spellEnd"/>
      <w:r w:rsidRPr="00C70CFA">
        <w:rPr>
          <w:rFonts w:ascii="Arial" w:hAnsi="Arial" w:cs="Arial"/>
          <w:b/>
          <w:szCs w:val="24"/>
        </w:rPr>
        <w:t xml:space="preserve"> </w:t>
      </w:r>
    </w:p>
    <w:p w:rsidR="00BD0169" w:rsidRDefault="00BD0169" w:rsidP="00A553A6">
      <w:pPr>
        <w:spacing w:after="0" w:line="240" w:lineRule="auto"/>
        <w:jc w:val="both"/>
        <w:rPr>
          <w:rFonts w:asciiTheme="majorHAnsi" w:hAnsiTheme="majorHAnsi"/>
          <w:sz w:val="24"/>
          <w:szCs w:val="24"/>
          <w:lang w:val="es-ES_tradnl"/>
        </w:rPr>
      </w:pPr>
    </w:p>
    <w:p w:rsidR="00BD0169" w:rsidRPr="00492C04" w:rsidRDefault="00BD0169" w:rsidP="00A553A6">
      <w:pPr>
        <w:spacing w:after="0" w:line="240" w:lineRule="auto"/>
        <w:jc w:val="both"/>
        <w:rPr>
          <w:rFonts w:ascii="Arial" w:hAnsi="Arial" w:cs="Arial"/>
          <w:sz w:val="24"/>
          <w:szCs w:val="24"/>
          <w:lang w:val="es-ES_tradnl"/>
        </w:rPr>
      </w:pPr>
      <w:r w:rsidRPr="00492C04">
        <w:rPr>
          <w:rFonts w:ascii="Arial" w:hAnsi="Arial" w:cs="Arial"/>
          <w:sz w:val="24"/>
          <w:szCs w:val="24"/>
          <w:lang w:val="es-ES_tradnl"/>
        </w:rPr>
        <w:t>Bajo esta área programática se provee</w:t>
      </w:r>
      <w:r w:rsidR="00946B09" w:rsidRPr="00492C04">
        <w:rPr>
          <w:rFonts w:ascii="Arial" w:hAnsi="Arial" w:cs="Arial"/>
          <w:sz w:val="24"/>
          <w:szCs w:val="24"/>
          <w:lang w:val="es-ES_tradnl"/>
        </w:rPr>
        <w:t>n</w:t>
      </w:r>
      <w:r w:rsidRPr="00492C04">
        <w:rPr>
          <w:rFonts w:ascii="Arial" w:hAnsi="Arial" w:cs="Arial"/>
          <w:sz w:val="24"/>
          <w:szCs w:val="24"/>
          <w:lang w:val="es-ES_tradnl"/>
        </w:rPr>
        <w:t xml:space="preserve"> fondos para Estudio y Evaluación de Condiciones Existentes  para las propiedades incluidas en el Registro Nacional de Lugares Históricos. </w:t>
      </w:r>
      <w:r w:rsidR="00492C04" w:rsidRPr="00492C04">
        <w:rPr>
          <w:rFonts w:ascii="Arial" w:hAnsi="Arial" w:cs="Arial"/>
          <w:sz w:val="24"/>
          <w:szCs w:val="24"/>
          <w:lang w:val="es-ES_tradnl"/>
        </w:rPr>
        <w:t>Durante el cuat</w:t>
      </w:r>
      <w:r w:rsidR="00492C04">
        <w:rPr>
          <w:rFonts w:ascii="Arial" w:hAnsi="Arial" w:cs="Arial"/>
          <w:sz w:val="24"/>
          <w:szCs w:val="24"/>
          <w:lang w:val="es-ES_tradnl"/>
        </w:rPr>
        <w:t>rienio se completó</w:t>
      </w:r>
      <w:r w:rsidR="00492C04" w:rsidRPr="00492C04">
        <w:rPr>
          <w:rFonts w:ascii="Arial" w:hAnsi="Arial" w:cs="Arial"/>
          <w:sz w:val="24"/>
          <w:szCs w:val="24"/>
          <w:lang w:val="es-ES_tradnl"/>
        </w:rPr>
        <w:t xml:space="preserve"> la Fase II del proyecto de Estudio y evaluación de la </w:t>
      </w:r>
      <w:r w:rsidR="005920E9">
        <w:rPr>
          <w:rFonts w:ascii="Arial" w:hAnsi="Arial" w:cs="Arial"/>
          <w:b/>
          <w:sz w:val="24"/>
          <w:szCs w:val="24"/>
          <w:lang w:val="es-ES_tradnl"/>
        </w:rPr>
        <w:t>Residencia</w:t>
      </w:r>
      <w:r w:rsidRPr="00492C04">
        <w:rPr>
          <w:rFonts w:ascii="Arial" w:hAnsi="Arial" w:cs="Arial"/>
          <w:b/>
          <w:sz w:val="24"/>
          <w:szCs w:val="24"/>
          <w:lang w:val="es-ES_tradnl"/>
        </w:rPr>
        <w:t xml:space="preserve"> </w:t>
      </w:r>
      <w:r w:rsidR="00492C04" w:rsidRPr="00492C04">
        <w:rPr>
          <w:rFonts w:ascii="Arial" w:hAnsi="Arial" w:cs="Arial"/>
          <w:b/>
          <w:sz w:val="24"/>
          <w:szCs w:val="24"/>
        </w:rPr>
        <w:t xml:space="preserve">Salazar </w:t>
      </w:r>
      <w:proofErr w:type="spellStart"/>
      <w:r w:rsidR="00492C04" w:rsidRPr="00492C04">
        <w:rPr>
          <w:rFonts w:ascii="Arial" w:hAnsi="Arial" w:cs="Arial"/>
          <w:b/>
          <w:sz w:val="24"/>
          <w:szCs w:val="24"/>
        </w:rPr>
        <w:t>Candal</w:t>
      </w:r>
      <w:proofErr w:type="spellEnd"/>
      <w:r w:rsidR="00492C04" w:rsidRPr="00492C04">
        <w:rPr>
          <w:rFonts w:ascii="Arial" w:hAnsi="Arial" w:cs="Arial"/>
          <w:b/>
          <w:sz w:val="24"/>
          <w:szCs w:val="24"/>
        </w:rPr>
        <w:t>, Ponce</w:t>
      </w:r>
      <w:r w:rsidR="00492C04">
        <w:rPr>
          <w:rFonts w:ascii="Arial" w:hAnsi="Arial" w:cs="Arial"/>
          <w:sz w:val="24"/>
          <w:szCs w:val="24"/>
        </w:rPr>
        <w:t>, propiedad incluida en el RNLH.</w:t>
      </w:r>
    </w:p>
    <w:p w:rsidR="00BD0169" w:rsidRDefault="00BD0169" w:rsidP="00A553A6">
      <w:pPr>
        <w:spacing w:after="0" w:line="240" w:lineRule="auto"/>
        <w:jc w:val="both"/>
        <w:rPr>
          <w:rFonts w:ascii="Arial" w:hAnsi="Arial" w:cs="Arial"/>
          <w:szCs w:val="24"/>
        </w:rPr>
      </w:pPr>
    </w:p>
    <w:p w:rsidR="00BD0169" w:rsidRPr="00BD0169" w:rsidRDefault="00BD0169" w:rsidP="00A553A6">
      <w:pPr>
        <w:spacing w:after="0" w:line="240" w:lineRule="auto"/>
        <w:jc w:val="both"/>
        <w:rPr>
          <w:rFonts w:ascii="Arial" w:hAnsi="Arial" w:cs="Arial"/>
          <w:szCs w:val="24"/>
        </w:rPr>
      </w:pPr>
    </w:p>
    <w:p w:rsidR="001F393F" w:rsidRPr="002C1862" w:rsidRDefault="001F393F" w:rsidP="00A553A6">
      <w:pPr>
        <w:pStyle w:val="ListParagraph"/>
        <w:numPr>
          <w:ilvl w:val="0"/>
          <w:numId w:val="22"/>
        </w:numPr>
        <w:spacing w:after="0" w:line="240" w:lineRule="auto"/>
        <w:jc w:val="both"/>
        <w:rPr>
          <w:rFonts w:ascii="Arial" w:hAnsi="Arial" w:cs="Arial"/>
          <w:b/>
          <w:szCs w:val="24"/>
          <w:lang w:val="es-PR"/>
        </w:rPr>
      </w:pPr>
      <w:r w:rsidRPr="002C1862">
        <w:rPr>
          <w:rFonts w:ascii="Arial" w:hAnsi="Arial" w:cs="Arial"/>
          <w:b/>
          <w:szCs w:val="24"/>
          <w:lang w:val="es-PR"/>
        </w:rPr>
        <w:t>Gobiernos Locales Certificados (Puerto Rico está exento)</w:t>
      </w:r>
    </w:p>
    <w:p w:rsidR="00D92DBE" w:rsidRPr="002C1862" w:rsidRDefault="00D92DBE" w:rsidP="00A553A6">
      <w:pPr>
        <w:pStyle w:val="ListParagraph"/>
        <w:spacing w:after="0" w:line="240" w:lineRule="auto"/>
        <w:jc w:val="both"/>
        <w:rPr>
          <w:rFonts w:ascii="Arial" w:hAnsi="Arial" w:cs="Arial"/>
          <w:b/>
          <w:szCs w:val="24"/>
          <w:lang w:val="es-PR"/>
        </w:rPr>
      </w:pPr>
    </w:p>
    <w:p w:rsidR="004D6CFD" w:rsidRPr="002C1862" w:rsidRDefault="004D6CFD" w:rsidP="00A553A6">
      <w:pPr>
        <w:pStyle w:val="ListParagraph"/>
        <w:spacing w:after="0" w:line="240" w:lineRule="auto"/>
        <w:jc w:val="both"/>
        <w:rPr>
          <w:rFonts w:ascii="Arial" w:hAnsi="Arial" w:cs="Arial"/>
          <w:b/>
          <w:szCs w:val="24"/>
          <w:lang w:val="es-PR"/>
        </w:rPr>
      </w:pPr>
    </w:p>
    <w:p w:rsidR="00C70CFA" w:rsidRPr="0082692A" w:rsidRDefault="00CC4173" w:rsidP="00A553A6">
      <w:pPr>
        <w:pStyle w:val="ListParagraph"/>
        <w:numPr>
          <w:ilvl w:val="0"/>
          <w:numId w:val="22"/>
        </w:numPr>
        <w:spacing w:after="0" w:line="240" w:lineRule="auto"/>
        <w:jc w:val="both"/>
        <w:rPr>
          <w:rFonts w:ascii="Arial" w:hAnsi="Arial" w:cs="Arial"/>
          <w:b/>
          <w:szCs w:val="24"/>
        </w:rPr>
      </w:pPr>
      <w:proofErr w:type="spellStart"/>
      <w:r>
        <w:rPr>
          <w:rFonts w:ascii="Arial" w:hAnsi="Arial" w:cs="Arial"/>
          <w:b/>
          <w:szCs w:val="24"/>
        </w:rPr>
        <w:t>Publicaciones</w:t>
      </w:r>
      <w:proofErr w:type="spellEnd"/>
    </w:p>
    <w:p w:rsidR="00B64C83" w:rsidRDefault="00B64C83" w:rsidP="00A553A6">
      <w:pPr>
        <w:spacing w:after="0" w:line="240" w:lineRule="auto"/>
        <w:jc w:val="both"/>
        <w:rPr>
          <w:rFonts w:ascii="Arial" w:hAnsi="Arial" w:cs="Arial"/>
          <w:b/>
          <w:szCs w:val="24"/>
          <w:highlight w:val="yellow"/>
        </w:rPr>
      </w:pPr>
    </w:p>
    <w:p w:rsidR="00F2727D" w:rsidRPr="0082692A" w:rsidRDefault="00F2727D" w:rsidP="00A553A6">
      <w:pPr>
        <w:spacing w:after="0" w:line="240" w:lineRule="auto"/>
        <w:jc w:val="both"/>
        <w:rPr>
          <w:rFonts w:ascii="Arial" w:hAnsi="Arial" w:cs="Arial"/>
          <w:sz w:val="24"/>
          <w:szCs w:val="24"/>
          <w:lang w:val="es-ES"/>
        </w:rPr>
      </w:pPr>
      <w:r w:rsidRPr="0082692A">
        <w:rPr>
          <w:rFonts w:ascii="Arial" w:hAnsi="Arial" w:cs="Arial"/>
          <w:sz w:val="24"/>
          <w:szCs w:val="24"/>
          <w:lang w:val="es-ES"/>
        </w:rPr>
        <w:t xml:space="preserve">Como parte del esfuerzo de divulgación, en el 2014, la OECH le dedicó un volumen de la revista Patrimonio a la Arqueología Industrial.  En el año 2016, la OECH publicó dos libros: </w:t>
      </w:r>
      <w:r w:rsidRPr="0082692A">
        <w:rPr>
          <w:rFonts w:ascii="Arial" w:hAnsi="Arial" w:cs="Arial"/>
          <w:i/>
          <w:iCs/>
          <w:sz w:val="24"/>
          <w:szCs w:val="24"/>
          <w:lang w:val="es-ES"/>
        </w:rPr>
        <w:t>Del barrio, al alambique y la gallera: Tres ensayos</w:t>
      </w:r>
      <w:r w:rsidRPr="0082692A">
        <w:rPr>
          <w:rFonts w:ascii="Arial" w:hAnsi="Arial" w:cs="Arial"/>
          <w:sz w:val="24"/>
          <w:szCs w:val="24"/>
          <w:lang w:val="es-ES"/>
        </w:rPr>
        <w:t xml:space="preserve"> del Hist. Juan Llanes Santos y </w:t>
      </w:r>
      <w:r w:rsidRPr="0082692A">
        <w:rPr>
          <w:rFonts w:ascii="Arial" w:hAnsi="Arial" w:cs="Arial"/>
          <w:i/>
          <w:iCs/>
          <w:sz w:val="24"/>
          <w:szCs w:val="24"/>
          <w:lang w:val="es-ES"/>
        </w:rPr>
        <w:t xml:space="preserve">De </w:t>
      </w:r>
      <w:proofErr w:type="spellStart"/>
      <w:r w:rsidRPr="0082692A">
        <w:rPr>
          <w:rFonts w:ascii="Arial" w:hAnsi="Arial" w:cs="Arial"/>
          <w:i/>
          <w:iCs/>
          <w:sz w:val="24"/>
          <w:szCs w:val="24"/>
          <w:lang w:val="es-ES"/>
        </w:rPr>
        <w:t>State</w:t>
      </w:r>
      <w:proofErr w:type="spellEnd"/>
      <w:r w:rsidRPr="0082692A">
        <w:rPr>
          <w:rFonts w:ascii="Arial" w:hAnsi="Arial" w:cs="Arial"/>
          <w:i/>
          <w:iCs/>
          <w:sz w:val="24"/>
          <w:szCs w:val="24"/>
          <w:lang w:val="es-ES"/>
        </w:rPr>
        <w:t xml:space="preserve"> </w:t>
      </w:r>
      <w:proofErr w:type="spellStart"/>
      <w:r w:rsidRPr="0082692A">
        <w:rPr>
          <w:rFonts w:ascii="Arial" w:hAnsi="Arial" w:cs="Arial"/>
          <w:i/>
          <w:iCs/>
          <w:sz w:val="24"/>
          <w:szCs w:val="24"/>
          <w:lang w:val="es-ES"/>
        </w:rPr>
        <w:t>Historic</w:t>
      </w:r>
      <w:proofErr w:type="spellEnd"/>
      <w:r w:rsidRPr="0082692A">
        <w:rPr>
          <w:rFonts w:ascii="Arial" w:hAnsi="Arial" w:cs="Arial"/>
          <w:i/>
          <w:iCs/>
          <w:sz w:val="24"/>
          <w:szCs w:val="24"/>
          <w:lang w:val="es-ES"/>
        </w:rPr>
        <w:t xml:space="preserve"> </w:t>
      </w:r>
      <w:proofErr w:type="spellStart"/>
      <w:r w:rsidRPr="0082692A">
        <w:rPr>
          <w:rFonts w:ascii="Arial" w:hAnsi="Arial" w:cs="Arial"/>
          <w:i/>
          <w:iCs/>
          <w:sz w:val="24"/>
          <w:szCs w:val="24"/>
          <w:lang w:val="es-ES"/>
        </w:rPr>
        <w:t>Preservation</w:t>
      </w:r>
      <w:proofErr w:type="spellEnd"/>
      <w:r w:rsidRPr="0082692A">
        <w:rPr>
          <w:rFonts w:ascii="Arial" w:hAnsi="Arial" w:cs="Arial"/>
          <w:i/>
          <w:iCs/>
          <w:sz w:val="24"/>
          <w:szCs w:val="24"/>
          <w:lang w:val="es-ES"/>
        </w:rPr>
        <w:t xml:space="preserve"> Office a Oficina Estatal de Conservación Histórica de Puerto Rico: Una Historia</w:t>
      </w:r>
      <w:r w:rsidRPr="0082692A">
        <w:rPr>
          <w:rFonts w:ascii="Arial" w:hAnsi="Arial" w:cs="Arial"/>
          <w:sz w:val="24"/>
          <w:szCs w:val="24"/>
          <w:lang w:val="es-ES"/>
        </w:rPr>
        <w:t xml:space="preserve"> por la </w:t>
      </w:r>
      <w:proofErr w:type="spellStart"/>
      <w:r w:rsidRPr="0082692A">
        <w:rPr>
          <w:rFonts w:ascii="Arial" w:hAnsi="Arial" w:cs="Arial"/>
          <w:sz w:val="24"/>
          <w:szCs w:val="24"/>
          <w:lang w:val="es-ES"/>
        </w:rPr>
        <w:t>Arql</w:t>
      </w:r>
      <w:proofErr w:type="spellEnd"/>
      <w:r w:rsidRPr="0082692A">
        <w:rPr>
          <w:rFonts w:ascii="Arial" w:hAnsi="Arial" w:cs="Arial"/>
          <w:sz w:val="24"/>
          <w:szCs w:val="24"/>
          <w:lang w:val="es-ES"/>
        </w:rPr>
        <w:t xml:space="preserve">. Aida Belén Rivera. </w:t>
      </w:r>
      <w:r w:rsidR="00BE4C82">
        <w:rPr>
          <w:rFonts w:ascii="Arial" w:hAnsi="Arial" w:cs="Arial"/>
          <w:sz w:val="24"/>
          <w:szCs w:val="24"/>
          <w:lang w:val="es-ES"/>
        </w:rPr>
        <w:t xml:space="preserve">Ver </w:t>
      </w:r>
      <w:proofErr w:type="gramStart"/>
      <w:r w:rsidR="00BE4C82">
        <w:rPr>
          <w:rFonts w:ascii="Arial" w:hAnsi="Arial" w:cs="Arial"/>
          <w:sz w:val="24"/>
          <w:szCs w:val="24"/>
          <w:lang w:val="es-ES"/>
        </w:rPr>
        <w:t>Otros</w:t>
      </w:r>
      <w:proofErr w:type="gramEnd"/>
      <w:r w:rsidR="00BE4C82">
        <w:rPr>
          <w:rFonts w:ascii="Arial" w:hAnsi="Arial" w:cs="Arial"/>
          <w:sz w:val="24"/>
          <w:szCs w:val="24"/>
          <w:lang w:val="es-ES"/>
        </w:rPr>
        <w:t xml:space="preserve"> #7</w:t>
      </w:r>
      <w:r w:rsidR="00880E86">
        <w:rPr>
          <w:rFonts w:ascii="Arial" w:hAnsi="Arial" w:cs="Arial"/>
          <w:sz w:val="24"/>
          <w:szCs w:val="24"/>
          <w:lang w:val="es-ES"/>
        </w:rPr>
        <w:t xml:space="preserve">. </w:t>
      </w:r>
      <w:r w:rsidRPr="0082692A">
        <w:rPr>
          <w:rFonts w:ascii="Arial" w:hAnsi="Arial" w:cs="Arial"/>
          <w:sz w:val="24"/>
          <w:szCs w:val="24"/>
          <w:lang w:val="es-ES"/>
        </w:rPr>
        <w:t xml:space="preserve">Asimismo, se diseñaron dos afiches conmemorativos del 50 Aniversario del </w:t>
      </w:r>
      <w:proofErr w:type="spellStart"/>
      <w:r w:rsidRPr="0082692A">
        <w:rPr>
          <w:rFonts w:ascii="Arial" w:hAnsi="Arial" w:cs="Arial"/>
          <w:i/>
          <w:iCs/>
          <w:sz w:val="24"/>
          <w:szCs w:val="24"/>
          <w:lang w:val="es-ES"/>
        </w:rPr>
        <w:t>National</w:t>
      </w:r>
      <w:proofErr w:type="spellEnd"/>
      <w:r w:rsidRPr="0082692A">
        <w:rPr>
          <w:rFonts w:ascii="Arial" w:hAnsi="Arial" w:cs="Arial"/>
          <w:i/>
          <w:iCs/>
          <w:sz w:val="24"/>
          <w:szCs w:val="24"/>
          <w:lang w:val="es-ES"/>
        </w:rPr>
        <w:t xml:space="preserve"> </w:t>
      </w:r>
      <w:proofErr w:type="spellStart"/>
      <w:r w:rsidRPr="0082692A">
        <w:rPr>
          <w:rFonts w:ascii="Arial" w:hAnsi="Arial" w:cs="Arial"/>
          <w:i/>
          <w:iCs/>
          <w:sz w:val="24"/>
          <w:szCs w:val="24"/>
          <w:lang w:val="es-ES"/>
        </w:rPr>
        <w:t>Historic</w:t>
      </w:r>
      <w:proofErr w:type="spellEnd"/>
      <w:r w:rsidRPr="0082692A">
        <w:rPr>
          <w:rFonts w:ascii="Arial" w:hAnsi="Arial" w:cs="Arial"/>
          <w:i/>
          <w:iCs/>
          <w:sz w:val="24"/>
          <w:szCs w:val="24"/>
          <w:lang w:val="es-ES"/>
        </w:rPr>
        <w:t xml:space="preserve"> </w:t>
      </w:r>
      <w:proofErr w:type="spellStart"/>
      <w:r w:rsidRPr="0082692A">
        <w:rPr>
          <w:rFonts w:ascii="Arial" w:hAnsi="Arial" w:cs="Arial"/>
          <w:i/>
          <w:iCs/>
          <w:sz w:val="24"/>
          <w:szCs w:val="24"/>
          <w:lang w:val="es-ES"/>
        </w:rPr>
        <w:t>Preservation</w:t>
      </w:r>
      <w:proofErr w:type="spellEnd"/>
      <w:r w:rsidRPr="0082692A">
        <w:rPr>
          <w:rFonts w:ascii="Arial" w:hAnsi="Arial" w:cs="Arial"/>
          <w:i/>
          <w:iCs/>
          <w:sz w:val="24"/>
          <w:szCs w:val="24"/>
          <w:lang w:val="es-ES"/>
        </w:rPr>
        <w:t xml:space="preserve"> </w:t>
      </w:r>
      <w:proofErr w:type="spellStart"/>
      <w:r w:rsidRPr="0082692A">
        <w:rPr>
          <w:rFonts w:ascii="Arial" w:hAnsi="Arial" w:cs="Arial"/>
          <w:i/>
          <w:iCs/>
          <w:sz w:val="24"/>
          <w:szCs w:val="24"/>
          <w:lang w:val="es-ES"/>
        </w:rPr>
        <w:t>Act</w:t>
      </w:r>
      <w:proofErr w:type="spellEnd"/>
      <w:r w:rsidRPr="0082692A">
        <w:rPr>
          <w:rFonts w:ascii="Arial" w:hAnsi="Arial" w:cs="Arial"/>
          <w:sz w:val="24"/>
          <w:szCs w:val="24"/>
          <w:lang w:val="es-ES"/>
        </w:rPr>
        <w:t xml:space="preserve"> de 1966</w:t>
      </w:r>
      <w:r w:rsidR="005D60F5">
        <w:rPr>
          <w:rFonts w:ascii="Arial" w:hAnsi="Arial" w:cs="Arial"/>
          <w:sz w:val="24"/>
          <w:szCs w:val="24"/>
          <w:lang w:val="es-ES"/>
        </w:rPr>
        <w:t xml:space="preserve"> que serán distribuidos en el mes de octubre como parte de las celebraciones</w:t>
      </w:r>
      <w:r w:rsidRPr="0082692A">
        <w:rPr>
          <w:rFonts w:ascii="Arial" w:hAnsi="Arial" w:cs="Arial"/>
          <w:sz w:val="24"/>
          <w:szCs w:val="24"/>
          <w:lang w:val="es-ES"/>
        </w:rPr>
        <w:t xml:space="preserve">. </w:t>
      </w:r>
      <w:r w:rsidR="00BE4C82">
        <w:rPr>
          <w:rFonts w:ascii="Arial" w:hAnsi="Arial" w:cs="Arial"/>
          <w:sz w:val="24"/>
          <w:szCs w:val="24"/>
          <w:lang w:val="es-ES"/>
        </w:rPr>
        <w:t xml:space="preserve">Ver </w:t>
      </w:r>
      <w:proofErr w:type="gramStart"/>
      <w:r w:rsidR="00BE4C82">
        <w:rPr>
          <w:rFonts w:ascii="Arial" w:hAnsi="Arial" w:cs="Arial"/>
          <w:sz w:val="24"/>
          <w:szCs w:val="24"/>
          <w:lang w:val="es-ES"/>
        </w:rPr>
        <w:t>Otros</w:t>
      </w:r>
      <w:proofErr w:type="gramEnd"/>
      <w:r w:rsidR="00BE4C82">
        <w:rPr>
          <w:rFonts w:ascii="Arial" w:hAnsi="Arial" w:cs="Arial"/>
          <w:sz w:val="24"/>
          <w:szCs w:val="24"/>
          <w:lang w:val="es-ES"/>
        </w:rPr>
        <w:t xml:space="preserve"> #8</w:t>
      </w:r>
      <w:r w:rsidR="00880E86">
        <w:rPr>
          <w:rFonts w:ascii="Arial" w:hAnsi="Arial" w:cs="Arial"/>
          <w:sz w:val="24"/>
          <w:szCs w:val="24"/>
          <w:lang w:val="es-ES"/>
        </w:rPr>
        <w:t>.</w:t>
      </w:r>
    </w:p>
    <w:p w:rsidR="004D6CFD" w:rsidRDefault="004D6CFD" w:rsidP="00A553A6">
      <w:pPr>
        <w:spacing w:after="0" w:line="240" w:lineRule="auto"/>
        <w:jc w:val="both"/>
        <w:rPr>
          <w:rFonts w:ascii="Arial" w:hAnsi="Arial" w:cs="Arial"/>
          <w:b/>
          <w:sz w:val="24"/>
          <w:szCs w:val="24"/>
        </w:rPr>
      </w:pPr>
    </w:p>
    <w:p w:rsidR="004F0192" w:rsidRPr="0082692A" w:rsidRDefault="004F0192" w:rsidP="00A553A6">
      <w:pPr>
        <w:spacing w:after="0" w:line="240" w:lineRule="auto"/>
        <w:jc w:val="both"/>
        <w:rPr>
          <w:rFonts w:ascii="Arial" w:hAnsi="Arial" w:cs="Arial"/>
          <w:b/>
          <w:sz w:val="24"/>
          <w:szCs w:val="24"/>
        </w:rPr>
      </w:pPr>
    </w:p>
    <w:p w:rsidR="00B64C83" w:rsidRPr="00D92DBE" w:rsidRDefault="006E761F" w:rsidP="00A553A6">
      <w:pPr>
        <w:pStyle w:val="ListParagraph"/>
        <w:numPr>
          <w:ilvl w:val="0"/>
          <w:numId w:val="22"/>
        </w:numPr>
        <w:spacing w:after="0" w:line="240" w:lineRule="auto"/>
        <w:jc w:val="both"/>
        <w:rPr>
          <w:rFonts w:ascii="Arial" w:hAnsi="Arial" w:cs="Arial"/>
          <w:b/>
          <w:szCs w:val="24"/>
        </w:rPr>
      </w:pPr>
      <w:r>
        <w:rPr>
          <w:rFonts w:ascii="Arial" w:hAnsi="Arial" w:cs="Arial"/>
          <w:b/>
          <w:szCs w:val="24"/>
        </w:rPr>
        <w:t xml:space="preserve"> </w:t>
      </w:r>
      <w:proofErr w:type="spellStart"/>
      <w:r w:rsidR="00B64C83" w:rsidRPr="00D92DBE">
        <w:rPr>
          <w:rFonts w:ascii="Arial" w:hAnsi="Arial" w:cs="Arial"/>
          <w:b/>
          <w:szCs w:val="24"/>
        </w:rPr>
        <w:t>Archivo</w:t>
      </w:r>
      <w:proofErr w:type="spellEnd"/>
    </w:p>
    <w:p w:rsidR="00B64C83" w:rsidRPr="0082692A" w:rsidRDefault="00B64C83" w:rsidP="00A553A6">
      <w:pPr>
        <w:spacing w:after="0" w:line="240" w:lineRule="auto"/>
        <w:jc w:val="both"/>
        <w:rPr>
          <w:rFonts w:ascii="Arial" w:hAnsi="Arial" w:cs="Arial"/>
          <w:b/>
          <w:sz w:val="24"/>
          <w:szCs w:val="24"/>
          <w:highlight w:val="yellow"/>
        </w:rPr>
      </w:pPr>
    </w:p>
    <w:p w:rsidR="00775BA3" w:rsidRPr="0082692A" w:rsidRDefault="00B64C83" w:rsidP="00A553A6">
      <w:pPr>
        <w:spacing w:after="0" w:line="240" w:lineRule="auto"/>
        <w:jc w:val="both"/>
        <w:rPr>
          <w:rFonts w:ascii="Arial" w:hAnsi="Arial" w:cs="Arial"/>
          <w:sz w:val="24"/>
          <w:szCs w:val="24"/>
        </w:rPr>
      </w:pPr>
      <w:r w:rsidRPr="0082692A">
        <w:rPr>
          <w:rFonts w:ascii="Arial" w:hAnsi="Arial" w:cs="Arial"/>
          <w:sz w:val="24"/>
          <w:szCs w:val="24"/>
        </w:rPr>
        <w:t xml:space="preserve">Durante el periodo de 2013 a agosto 2016 se organizaron los planos </w:t>
      </w:r>
      <w:r w:rsidR="00775BA3" w:rsidRPr="0082692A">
        <w:rPr>
          <w:rFonts w:ascii="Arial" w:hAnsi="Arial" w:cs="Arial"/>
          <w:sz w:val="24"/>
          <w:szCs w:val="24"/>
        </w:rPr>
        <w:t xml:space="preserve"> y se preparó un inventario del fondo documental</w:t>
      </w:r>
      <w:r w:rsidRPr="0082692A">
        <w:rPr>
          <w:rFonts w:ascii="Arial" w:hAnsi="Arial" w:cs="Arial"/>
          <w:sz w:val="24"/>
          <w:szCs w:val="24"/>
        </w:rPr>
        <w:t xml:space="preserve"> de Revisión y Cumplimiento (Sección 106 de la NHPA)</w:t>
      </w:r>
      <w:r w:rsidR="00775BA3" w:rsidRPr="0082692A">
        <w:rPr>
          <w:rFonts w:ascii="Arial" w:hAnsi="Arial" w:cs="Arial"/>
          <w:sz w:val="24"/>
          <w:szCs w:val="24"/>
        </w:rPr>
        <w:t xml:space="preserve"> y la </w:t>
      </w:r>
      <w:r w:rsidR="00775BA3" w:rsidRPr="002C1862">
        <w:rPr>
          <w:rFonts w:ascii="Arial" w:hAnsi="Arial" w:cs="Arial"/>
          <w:sz w:val="24"/>
          <w:szCs w:val="24"/>
        </w:rPr>
        <w:t>Sección 110</w:t>
      </w:r>
      <w:r w:rsidRPr="0082692A">
        <w:rPr>
          <w:rFonts w:ascii="Arial" w:hAnsi="Arial" w:cs="Arial"/>
          <w:sz w:val="24"/>
          <w:szCs w:val="24"/>
        </w:rPr>
        <w:t xml:space="preserve">. </w:t>
      </w:r>
    </w:p>
    <w:p w:rsidR="00775BA3" w:rsidRPr="0082692A" w:rsidRDefault="00775BA3" w:rsidP="00A553A6">
      <w:pPr>
        <w:spacing w:after="0" w:line="240" w:lineRule="auto"/>
        <w:jc w:val="both"/>
        <w:rPr>
          <w:rFonts w:ascii="Arial" w:hAnsi="Arial" w:cs="Arial"/>
          <w:sz w:val="24"/>
          <w:szCs w:val="24"/>
        </w:rPr>
      </w:pPr>
    </w:p>
    <w:p w:rsidR="00FC12B7" w:rsidRPr="002C1862" w:rsidRDefault="00B64C83" w:rsidP="00A553A6">
      <w:pPr>
        <w:pStyle w:val="Default"/>
        <w:jc w:val="both"/>
        <w:rPr>
          <w:rFonts w:ascii="Arial" w:hAnsi="Arial" w:cs="Arial"/>
          <w:color w:val="auto"/>
          <w:lang w:val="es-PR"/>
        </w:rPr>
      </w:pPr>
      <w:r w:rsidRPr="002C1862">
        <w:rPr>
          <w:rFonts w:ascii="Arial" w:hAnsi="Arial" w:cs="Arial"/>
          <w:lang w:val="es-PR"/>
        </w:rPr>
        <w:t xml:space="preserve">El </w:t>
      </w:r>
      <w:r w:rsidR="004D2509" w:rsidRPr="002C1862">
        <w:rPr>
          <w:rFonts w:ascii="Arial" w:hAnsi="Arial" w:cs="Arial"/>
          <w:lang w:val="es-PR"/>
        </w:rPr>
        <w:t>trabajo</w:t>
      </w:r>
      <w:r w:rsidRPr="002C1862">
        <w:rPr>
          <w:rFonts w:ascii="Arial" w:hAnsi="Arial" w:cs="Arial"/>
          <w:lang w:val="es-PR"/>
        </w:rPr>
        <w:t xml:space="preserve"> incluyó revisar los expedientes de los proyectos desde 1979 hasta 2013.  El volumen de exped</w:t>
      </w:r>
      <w:r w:rsidR="00B06F9B" w:rsidRPr="002C1862">
        <w:rPr>
          <w:rFonts w:ascii="Arial" w:hAnsi="Arial" w:cs="Arial"/>
          <w:lang w:val="es-PR"/>
        </w:rPr>
        <w:t>ientes revisados fue</w:t>
      </w:r>
      <w:r w:rsidR="00730940" w:rsidRPr="002C1862">
        <w:rPr>
          <w:rFonts w:ascii="Arial" w:hAnsi="Arial" w:cs="Arial"/>
          <w:lang w:val="es-PR"/>
        </w:rPr>
        <w:t xml:space="preserve"> de</w:t>
      </w:r>
      <w:r w:rsidRPr="002C1862">
        <w:rPr>
          <w:rFonts w:ascii="Arial" w:hAnsi="Arial" w:cs="Arial"/>
          <w:lang w:val="es-PR"/>
        </w:rPr>
        <w:t xml:space="preserve"> </w:t>
      </w:r>
      <w:r w:rsidR="00775BA3" w:rsidRPr="002C1862">
        <w:rPr>
          <w:rFonts w:ascii="Arial" w:hAnsi="Arial" w:cs="Arial"/>
          <w:lang w:val="es-PR"/>
        </w:rPr>
        <w:t>20,778</w:t>
      </w:r>
      <w:r w:rsidR="00730940" w:rsidRPr="002C1862">
        <w:rPr>
          <w:rFonts w:ascii="Arial" w:hAnsi="Arial" w:cs="Arial"/>
          <w:lang w:val="es-PR"/>
        </w:rPr>
        <w:t>. De éstos</w:t>
      </w:r>
      <w:r w:rsidRPr="002C1862">
        <w:rPr>
          <w:rFonts w:ascii="Arial" w:hAnsi="Arial" w:cs="Arial"/>
          <w:lang w:val="es-PR"/>
        </w:rPr>
        <w:t xml:space="preserve"> un total de</w:t>
      </w:r>
      <w:r w:rsidR="00730940" w:rsidRPr="002C1862">
        <w:rPr>
          <w:rFonts w:ascii="Arial" w:hAnsi="Arial" w:cs="Arial"/>
          <w:lang w:val="es-PR"/>
        </w:rPr>
        <w:t>1</w:t>
      </w:r>
      <w:proofErr w:type="gramStart"/>
      <w:r w:rsidR="0082692A" w:rsidRPr="002C1862">
        <w:rPr>
          <w:rFonts w:ascii="Arial" w:hAnsi="Arial" w:cs="Arial"/>
          <w:lang w:val="es-PR"/>
        </w:rPr>
        <w:t>,</w:t>
      </w:r>
      <w:r w:rsidR="00730940" w:rsidRPr="002C1862">
        <w:rPr>
          <w:rFonts w:ascii="Arial" w:hAnsi="Arial" w:cs="Arial"/>
          <w:lang w:val="es-PR"/>
        </w:rPr>
        <w:t>308</w:t>
      </w:r>
      <w:proofErr w:type="gramEnd"/>
      <w:r w:rsidR="00730940" w:rsidRPr="002C1862">
        <w:rPr>
          <w:rFonts w:ascii="Arial" w:hAnsi="Arial" w:cs="Arial"/>
          <w:lang w:val="es-PR"/>
        </w:rPr>
        <w:t xml:space="preserve"> tienen planos mayores de 11” x 17” para un total de 20,040 hojas individuales. </w:t>
      </w:r>
      <w:r w:rsidRPr="002C1862">
        <w:rPr>
          <w:rFonts w:ascii="Arial" w:hAnsi="Arial" w:cs="Arial"/>
          <w:lang w:val="es-PR"/>
        </w:rPr>
        <w:t xml:space="preserve"> </w:t>
      </w:r>
      <w:r w:rsidR="00B06F9B" w:rsidRPr="002C1862">
        <w:rPr>
          <w:rFonts w:ascii="Arial" w:hAnsi="Arial" w:cs="Arial"/>
          <w:lang w:val="es-PR"/>
        </w:rPr>
        <w:t xml:space="preserve">Además, se organizaron 483 </w:t>
      </w:r>
      <w:r w:rsidR="00730940" w:rsidRPr="002C1862">
        <w:rPr>
          <w:rFonts w:ascii="Arial" w:hAnsi="Arial" w:cs="Arial"/>
          <w:lang w:val="es-PR"/>
        </w:rPr>
        <w:t>proyectos</w:t>
      </w:r>
      <w:r w:rsidR="00775BA3" w:rsidRPr="002C1862">
        <w:rPr>
          <w:rFonts w:ascii="Arial" w:hAnsi="Arial" w:cs="Arial"/>
          <w:lang w:val="es-PR"/>
        </w:rPr>
        <w:t xml:space="preserve"> y estudios</w:t>
      </w:r>
      <w:r w:rsidR="00730940" w:rsidRPr="002C1862">
        <w:rPr>
          <w:rFonts w:ascii="Arial" w:hAnsi="Arial" w:cs="Arial"/>
          <w:lang w:val="es-PR"/>
        </w:rPr>
        <w:t xml:space="preserve"> que recibimos de las agencias federales en su territorio. </w:t>
      </w:r>
      <w:r w:rsidR="00B06F9B" w:rsidRPr="002C1862">
        <w:rPr>
          <w:rFonts w:ascii="Arial" w:hAnsi="Arial" w:cs="Arial"/>
          <w:lang w:val="es-PR"/>
        </w:rPr>
        <w:t xml:space="preserve">También al revisar los proyectos </w:t>
      </w:r>
      <w:r w:rsidR="00FD520D" w:rsidRPr="002C1862">
        <w:rPr>
          <w:rFonts w:ascii="Arial" w:hAnsi="Arial" w:cs="Arial"/>
          <w:lang w:val="es-PR"/>
        </w:rPr>
        <w:t xml:space="preserve">de </w:t>
      </w:r>
      <w:r w:rsidR="00185D02" w:rsidRPr="002C1862">
        <w:rPr>
          <w:rFonts w:ascii="Arial" w:hAnsi="Arial" w:cs="Arial"/>
          <w:lang w:val="es-PR"/>
        </w:rPr>
        <w:t xml:space="preserve">1979 a 1987 y 1990 a 2000, </w:t>
      </w:r>
      <w:r w:rsidR="00B06F9B" w:rsidRPr="002C1862">
        <w:rPr>
          <w:rFonts w:ascii="Arial" w:hAnsi="Arial" w:cs="Arial"/>
          <w:lang w:val="es-PR"/>
        </w:rPr>
        <w:t xml:space="preserve">se prepararon las listas de </w:t>
      </w:r>
      <w:r w:rsidR="00647DBB" w:rsidRPr="002C1862">
        <w:rPr>
          <w:rFonts w:ascii="Arial" w:hAnsi="Arial" w:cs="Arial"/>
          <w:lang w:val="es-PR"/>
        </w:rPr>
        <w:t xml:space="preserve">14 </w:t>
      </w:r>
      <w:r w:rsidR="00B06F9B" w:rsidRPr="002C1862">
        <w:rPr>
          <w:rFonts w:ascii="Arial" w:hAnsi="Arial" w:cs="Arial"/>
          <w:lang w:val="es-PR"/>
        </w:rPr>
        <w:t>inventarios arquitectónicos</w:t>
      </w:r>
      <w:r w:rsidR="00185D02" w:rsidRPr="002C1862">
        <w:rPr>
          <w:rFonts w:ascii="Arial" w:hAnsi="Arial" w:cs="Arial"/>
          <w:lang w:val="es-PR"/>
        </w:rPr>
        <w:t xml:space="preserve"> y</w:t>
      </w:r>
      <w:r w:rsidR="00FD520D" w:rsidRPr="002C1862">
        <w:rPr>
          <w:rFonts w:ascii="Arial" w:hAnsi="Arial" w:cs="Arial"/>
          <w:lang w:val="es-PR"/>
        </w:rPr>
        <w:t>,</w:t>
      </w:r>
      <w:r w:rsidR="00647DBB" w:rsidRPr="002C1862">
        <w:rPr>
          <w:rFonts w:ascii="Arial" w:hAnsi="Arial" w:cs="Arial"/>
          <w:lang w:val="es-PR"/>
        </w:rPr>
        <w:t xml:space="preserve"> </w:t>
      </w:r>
      <w:r w:rsidR="00185D02" w:rsidRPr="002C1862">
        <w:rPr>
          <w:rFonts w:ascii="Arial" w:hAnsi="Arial" w:cs="Arial"/>
          <w:lang w:val="es-PR"/>
        </w:rPr>
        <w:t>5</w:t>
      </w:r>
      <w:r w:rsidR="00B06F9B" w:rsidRPr="002C1862">
        <w:rPr>
          <w:rFonts w:ascii="Arial" w:hAnsi="Arial" w:cs="Arial"/>
          <w:lang w:val="es-PR"/>
        </w:rPr>
        <w:t xml:space="preserve"> </w:t>
      </w:r>
      <w:r w:rsidR="00185D02" w:rsidRPr="002C1862">
        <w:rPr>
          <w:rFonts w:ascii="Arial" w:hAnsi="Arial" w:cs="Arial"/>
          <w:lang w:val="es-PR"/>
        </w:rPr>
        <w:t>documentaciones</w:t>
      </w:r>
      <w:r w:rsidR="00B06F9B" w:rsidRPr="002C1862">
        <w:rPr>
          <w:rFonts w:ascii="Arial" w:hAnsi="Arial" w:cs="Arial"/>
          <w:lang w:val="es-PR"/>
        </w:rPr>
        <w:t xml:space="preserve"> </w:t>
      </w:r>
      <w:r w:rsidR="00185D02" w:rsidRPr="002C1862">
        <w:rPr>
          <w:rFonts w:ascii="Arial" w:hAnsi="Arial" w:cs="Arial"/>
          <w:lang w:val="es-PR"/>
        </w:rPr>
        <w:t xml:space="preserve">de un edificio y varios puentes  en conformidad con el </w:t>
      </w:r>
      <w:proofErr w:type="spellStart"/>
      <w:r w:rsidR="00185D02" w:rsidRPr="002C1862">
        <w:rPr>
          <w:rFonts w:ascii="Arial" w:hAnsi="Arial" w:cs="Arial"/>
          <w:bCs/>
          <w:i/>
          <w:lang w:val="es-PR"/>
        </w:rPr>
        <w:t>Historic</w:t>
      </w:r>
      <w:proofErr w:type="spellEnd"/>
      <w:r w:rsidR="00185D02" w:rsidRPr="002C1862">
        <w:rPr>
          <w:rFonts w:ascii="Arial" w:hAnsi="Arial" w:cs="Arial"/>
          <w:bCs/>
          <w:i/>
          <w:lang w:val="es-PR"/>
        </w:rPr>
        <w:t xml:space="preserve"> American </w:t>
      </w:r>
      <w:proofErr w:type="spellStart"/>
      <w:r w:rsidR="00185D02" w:rsidRPr="002C1862">
        <w:rPr>
          <w:rFonts w:ascii="Arial" w:hAnsi="Arial" w:cs="Arial"/>
          <w:bCs/>
          <w:i/>
          <w:lang w:val="es-PR"/>
        </w:rPr>
        <w:t>Buildings</w:t>
      </w:r>
      <w:proofErr w:type="spellEnd"/>
      <w:r w:rsidR="00185D02" w:rsidRPr="002C1862">
        <w:rPr>
          <w:rFonts w:ascii="Arial" w:hAnsi="Arial" w:cs="Arial"/>
          <w:bCs/>
          <w:i/>
          <w:lang w:val="es-PR"/>
        </w:rPr>
        <w:t xml:space="preserve"> </w:t>
      </w:r>
      <w:proofErr w:type="spellStart"/>
      <w:r w:rsidR="00185D02" w:rsidRPr="002C1862">
        <w:rPr>
          <w:rFonts w:ascii="Arial" w:hAnsi="Arial" w:cs="Arial"/>
          <w:bCs/>
          <w:i/>
          <w:lang w:val="es-PR"/>
        </w:rPr>
        <w:t>Survey</w:t>
      </w:r>
      <w:proofErr w:type="spellEnd"/>
      <w:r w:rsidR="00F23472" w:rsidRPr="002C1862">
        <w:rPr>
          <w:rFonts w:ascii="Arial" w:hAnsi="Arial" w:cs="Arial"/>
          <w:lang w:val="es-PR"/>
        </w:rPr>
        <w:t xml:space="preserve"> </w:t>
      </w:r>
      <w:r w:rsidR="00185D02" w:rsidRPr="002C1862">
        <w:rPr>
          <w:rFonts w:ascii="Arial" w:hAnsi="Arial" w:cs="Arial"/>
          <w:lang w:val="es-PR"/>
        </w:rPr>
        <w:t xml:space="preserve">o </w:t>
      </w:r>
      <w:proofErr w:type="spellStart"/>
      <w:r w:rsidR="00185D02" w:rsidRPr="002C1862">
        <w:rPr>
          <w:rFonts w:ascii="Arial" w:hAnsi="Arial" w:cs="Arial"/>
          <w:i/>
          <w:lang w:val="es-PR"/>
        </w:rPr>
        <w:t>Historic</w:t>
      </w:r>
      <w:proofErr w:type="spellEnd"/>
      <w:r w:rsidR="00185D02" w:rsidRPr="002C1862">
        <w:rPr>
          <w:rFonts w:ascii="Arial" w:hAnsi="Arial" w:cs="Arial"/>
          <w:i/>
          <w:lang w:val="es-PR"/>
        </w:rPr>
        <w:t xml:space="preserve"> American </w:t>
      </w:r>
      <w:proofErr w:type="spellStart"/>
      <w:r w:rsidR="00185D02" w:rsidRPr="002C1862">
        <w:rPr>
          <w:rFonts w:ascii="Arial" w:hAnsi="Arial" w:cs="Arial"/>
          <w:i/>
          <w:lang w:val="es-PR"/>
        </w:rPr>
        <w:t>Engineering</w:t>
      </w:r>
      <w:proofErr w:type="spellEnd"/>
      <w:r w:rsidR="00185D02" w:rsidRPr="002C1862">
        <w:rPr>
          <w:rFonts w:ascii="Arial" w:hAnsi="Arial" w:cs="Arial"/>
          <w:i/>
          <w:lang w:val="es-PR"/>
        </w:rPr>
        <w:t xml:space="preserve"> Record</w:t>
      </w:r>
      <w:r w:rsidR="008A75EC" w:rsidRPr="002C1862">
        <w:rPr>
          <w:rFonts w:ascii="Arial" w:hAnsi="Arial" w:cs="Arial"/>
          <w:i/>
          <w:lang w:val="es-PR"/>
        </w:rPr>
        <w:t>.</w:t>
      </w:r>
      <w:r w:rsidR="00185D02" w:rsidRPr="002C1862">
        <w:rPr>
          <w:rFonts w:ascii="Arial" w:hAnsi="Arial" w:cs="Arial"/>
          <w:lang w:val="es-PR"/>
        </w:rPr>
        <w:t xml:space="preserve"> </w:t>
      </w:r>
      <w:r w:rsidR="00891BB0" w:rsidRPr="002C1862">
        <w:rPr>
          <w:rFonts w:ascii="Arial" w:hAnsi="Arial" w:cs="Arial"/>
          <w:color w:val="auto"/>
          <w:lang w:val="es-PR"/>
        </w:rPr>
        <w:t>El proyecto</w:t>
      </w:r>
      <w:r w:rsidR="00FC12B7" w:rsidRPr="002C1862">
        <w:rPr>
          <w:rFonts w:ascii="Arial" w:hAnsi="Arial" w:cs="Arial"/>
          <w:color w:val="auto"/>
          <w:lang w:val="es-PR"/>
        </w:rPr>
        <w:t xml:space="preserve"> logró organizar los cartapacios de estudios arqueológicos, ya que era necesario tener espacio disponible en las gavetas para poder guardar los planos. Se organizaron un total de 211 cartapacios y se </w:t>
      </w:r>
      <w:r w:rsidR="00891BB0" w:rsidRPr="002C1862">
        <w:rPr>
          <w:rFonts w:ascii="Arial" w:hAnsi="Arial" w:cs="Arial"/>
          <w:color w:val="auto"/>
          <w:lang w:val="es-PR"/>
        </w:rPr>
        <w:t>realizó</w:t>
      </w:r>
      <w:r w:rsidR="00FC12B7" w:rsidRPr="002C1862">
        <w:rPr>
          <w:rFonts w:ascii="Arial" w:hAnsi="Arial" w:cs="Arial"/>
          <w:color w:val="auto"/>
          <w:lang w:val="es-PR"/>
        </w:rPr>
        <w:t xml:space="preserve"> un inventario nuevo. </w:t>
      </w:r>
    </w:p>
    <w:p w:rsidR="00FC12B7" w:rsidRPr="002C1862" w:rsidRDefault="00FC12B7" w:rsidP="00A553A6">
      <w:pPr>
        <w:pStyle w:val="Default"/>
        <w:jc w:val="both"/>
        <w:rPr>
          <w:rFonts w:ascii="Arial" w:hAnsi="Arial" w:cs="Arial"/>
          <w:color w:val="auto"/>
          <w:lang w:val="es-PR"/>
        </w:rPr>
      </w:pPr>
    </w:p>
    <w:p w:rsidR="002203E4" w:rsidRPr="002C1862" w:rsidRDefault="002203E4" w:rsidP="00A553A6">
      <w:pPr>
        <w:pStyle w:val="Default"/>
        <w:jc w:val="both"/>
        <w:rPr>
          <w:rFonts w:ascii="Arial" w:hAnsi="Arial" w:cs="Arial"/>
          <w:lang w:val="es-PR"/>
        </w:rPr>
      </w:pPr>
    </w:p>
    <w:p w:rsidR="00FC12B7" w:rsidRPr="002C1862" w:rsidRDefault="008A75EC" w:rsidP="00A553A6">
      <w:pPr>
        <w:pStyle w:val="Default"/>
        <w:jc w:val="both"/>
        <w:rPr>
          <w:rFonts w:ascii="Arial" w:hAnsi="Arial" w:cs="Arial"/>
          <w:lang w:val="es-PR"/>
        </w:rPr>
      </w:pPr>
      <w:r w:rsidRPr="002C1862">
        <w:rPr>
          <w:rFonts w:ascii="Arial" w:hAnsi="Arial" w:cs="Arial"/>
          <w:lang w:val="es-PR"/>
        </w:rPr>
        <w:t xml:space="preserve">Este proceso de </w:t>
      </w:r>
      <w:r w:rsidR="00F83122" w:rsidRPr="002C1862">
        <w:rPr>
          <w:rFonts w:ascii="Arial" w:hAnsi="Arial" w:cs="Arial"/>
          <w:lang w:val="es-PR"/>
        </w:rPr>
        <w:t>examinar</w:t>
      </w:r>
      <w:r w:rsidRPr="002C1862">
        <w:rPr>
          <w:rFonts w:ascii="Arial" w:hAnsi="Arial" w:cs="Arial"/>
          <w:lang w:val="es-PR"/>
        </w:rPr>
        <w:t xml:space="preserve"> los expedientes continuará </w:t>
      </w:r>
      <w:r w:rsidR="00891BB0" w:rsidRPr="002C1862">
        <w:rPr>
          <w:rFonts w:ascii="Arial" w:hAnsi="Arial" w:cs="Arial"/>
          <w:lang w:val="es-PR"/>
        </w:rPr>
        <w:t>de manera</w:t>
      </w:r>
      <w:r w:rsidRPr="002C1862">
        <w:rPr>
          <w:rFonts w:ascii="Arial" w:hAnsi="Arial" w:cs="Arial"/>
          <w:lang w:val="es-PR"/>
        </w:rPr>
        <w:t xml:space="preserve"> que se revisen todos los expedientes hasta el presente.</w:t>
      </w:r>
      <w:r w:rsidRPr="002C1862">
        <w:rPr>
          <w:rFonts w:ascii="Arial" w:hAnsi="Arial" w:cs="Arial"/>
          <w:color w:val="auto"/>
          <w:lang w:val="es-PR"/>
        </w:rPr>
        <w:t xml:space="preserve"> </w:t>
      </w:r>
      <w:r w:rsidR="00FC12B7" w:rsidRPr="002C1862">
        <w:rPr>
          <w:rFonts w:ascii="Arial" w:hAnsi="Arial" w:cs="Arial"/>
          <w:lang w:val="es-PR"/>
        </w:rPr>
        <w:t xml:space="preserve">El fin </w:t>
      </w:r>
      <w:r w:rsidR="00891BB0" w:rsidRPr="002C1862">
        <w:rPr>
          <w:rFonts w:ascii="Arial" w:hAnsi="Arial" w:cs="Arial"/>
          <w:lang w:val="es-PR"/>
        </w:rPr>
        <w:t>es poner a la disposición del gobierno</w:t>
      </w:r>
      <w:r w:rsidR="00B45C6D" w:rsidRPr="002C1862">
        <w:rPr>
          <w:rFonts w:ascii="Arial" w:hAnsi="Arial" w:cs="Arial"/>
          <w:lang w:val="es-PR"/>
        </w:rPr>
        <w:t xml:space="preserve"> federal,</w:t>
      </w:r>
      <w:r w:rsidR="00891BB0" w:rsidRPr="002C1862">
        <w:rPr>
          <w:rFonts w:ascii="Arial" w:hAnsi="Arial" w:cs="Arial"/>
          <w:lang w:val="es-PR"/>
        </w:rPr>
        <w:t xml:space="preserve"> estatal y municipal, investigadores y público en general </w:t>
      </w:r>
      <w:r w:rsidR="00FC12B7" w:rsidRPr="002C1862">
        <w:rPr>
          <w:rFonts w:ascii="Arial" w:hAnsi="Arial" w:cs="Arial"/>
          <w:lang w:val="es-PR"/>
        </w:rPr>
        <w:t>la mayor cantidad de estudios e investigaciones relacionada a propiedades históricas.</w:t>
      </w:r>
      <w:r w:rsidRPr="002C1862">
        <w:rPr>
          <w:rFonts w:ascii="Arial" w:hAnsi="Arial" w:cs="Arial"/>
          <w:lang w:val="es-PR"/>
        </w:rPr>
        <w:t xml:space="preserve"> </w:t>
      </w:r>
    </w:p>
    <w:p w:rsidR="004D6CFD" w:rsidRPr="002C1862" w:rsidRDefault="004D6CFD" w:rsidP="00A553A6">
      <w:pPr>
        <w:pStyle w:val="Default"/>
        <w:jc w:val="both"/>
        <w:rPr>
          <w:rFonts w:ascii="Arial" w:hAnsi="Arial" w:cs="Arial"/>
          <w:lang w:val="es-PR"/>
        </w:rPr>
      </w:pPr>
    </w:p>
    <w:p w:rsidR="002A5798" w:rsidRPr="002C1862" w:rsidRDefault="002A5798" w:rsidP="00A553A6">
      <w:pPr>
        <w:pStyle w:val="Default"/>
        <w:jc w:val="both"/>
        <w:rPr>
          <w:rFonts w:ascii="Arial" w:hAnsi="Arial" w:cs="Arial"/>
          <w:lang w:val="es-PR"/>
        </w:rPr>
      </w:pPr>
    </w:p>
    <w:p w:rsidR="002A5798" w:rsidRPr="002A5798" w:rsidRDefault="002A5798" w:rsidP="00A553A6">
      <w:pPr>
        <w:pStyle w:val="Default"/>
        <w:numPr>
          <w:ilvl w:val="0"/>
          <w:numId w:val="14"/>
        </w:numPr>
        <w:ind w:left="1080"/>
        <w:jc w:val="both"/>
        <w:rPr>
          <w:rFonts w:ascii="Arial" w:hAnsi="Arial" w:cs="Arial"/>
          <w:b/>
          <w:color w:val="auto"/>
        </w:rPr>
      </w:pPr>
      <w:r w:rsidRPr="002C1862">
        <w:rPr>
          <w:rFonts w:ascii="Arial" w:hAnsi="Arial" w:cs="Arial"/>
          <w:b/>
          <w:lang w:val="es-PR"/>
        </w:rPr>
        <w:t xml:space="preserve"> </w:t>
      </w:r>
      <w:r w:rsidRPr="002A5798">
        <w:rPr>
          <w:rFonts w:ascii="Arial" w:hAnsi="Arial" w:cs="Arial"/>
          <w:b/>
        </w:rPr>
        <w:t>FISCALES</w:t>
      </w:r>
    </w:p>
    <w:p w:rsidR="00B64C83" w:rsidRPr="0082692A" w:rsidRDefault="00B64C83" w:rsidP="00A553A6">
      <w:pPr>
        <w:spacing w:after="0" w:line="240" w:lineRule="auto"/>
        <w:jc w:val="both"/>
        <w:rPr>
          <w:rFonts w:ascii="Arial" w:hAnsi="Arial" w:cs="Arial"/>
          <w:sz w:val="24"/>
          <w:szCs w:val="24"/>
        </w:rPr>
      </w:pPr>
    </w:p>
    <w:p w:rsidR="002A5798" w:rsidRPr="002C1862" w:rsidRDefault="00816517" w:rsidP="00A553A6">
      <w:pPr>
        <w:spacing w:after="0" w:line="240" w:lineRule="auto"/>
        <w:jc w:val="both"/>
        <w:rPr>
          <w:rFonts w:ascii="Arial" w:hAnsi="Arial" w:cs="Arial"/>
          <w:sz w:val="24"/>
          <w:szCs w:val="24"/>
        </w:rPr>
      </w:pPr>
      <w:r w:rsidRPr="002C1862">
        <w:rPr>
          <w:rFonts w:ascii="Arial" w:hAnsi="Arial" w:cs="Arial"/>
          <w:b/>
          <w:sz w:val="24"/>
          <w:szCs w:val="24"/>
        </w:rPr>
        <w:t xml:space="preserve">Administración </w:t>
      </w:r>
      <w:proofErr w:type="spellStart"/>
      <w:r w:rsidRPr="002C1862">
        <w:rPr>
          <w:rFonts w:ascii="Arial" w:hAnsi="Arial" w:cs="Arial"/>
          <w:b/>
          <w:sz w:val="24"/>
          <w:szCs w:val="24"/>
        </w:rPr>
        <w:t>Ballajá</w:t>
      </w:r>
      <w:proofErr w:type="spellEnd"/>
      <w:r w:rsidRPr="002C1862">
        <w:rPr>
          <w:rFonts w:ascii="Arial" w:hAnsi="Arial" w:cs="Arial"/>
          <w:sz w:val="24"/>
          <w:szCs w:val="24"/>
        </w:rPr>
        <w:t xml:space="preserve"> - </w:t>
      </w:r>
      <w:r w:rsidR="000E36CC" w:rsidRPr="002C1862">
        <w:rPr>
          <w:rFonts w:ascii="Arial" w:hAnsi="Arial" w:cs="Arial"/>
          <w:sz w:val="24"/>
          <w:szCs w:val="24"/>
        </w:rPr>
        <w:t>Se aumentaron</w:t>
      </w:r>
      <w:r w:rsidR="002A5798" w:rsidRPr="002C1862">
        <w:rPr>
          <w:rFonts w:ascii="Arial" w:hAnsi="Arial" w:cs="Arial"/>
          <w:sz w:val="24"/>
          <w:szCs w:val="24"/>
        </w:rPr>
        <w:t xml:space="preserve"> los recaudos para el Fondo Especial creado en virtud de lo dispuesto en la Ley Núm. 6 del 8 de enero de 1994. (</w:t>
      </w:r>
      <w:r w:rsidR="00BE4C82" w:rsidRPr="002C1862">
        <w:rPr>
          <w:rFonts w:ascii="Arial" w:hAnsi="Arial" w:cs="Arial"/>
          <w:sz w:val="24"/>
          <w:szCs w:val="24"/>
        </w:rPr>
        <w:t>Ver Otros #9 y #10</w:t>
      </w:r>
      <w:r w:rsidR="002A5798" w:rsidRPr="002C1862">
        <w:rPr>
          <w:rFonts w:ascii="Arial" w:hAnsi="Arial" w:cs="Arial"/>
          <w:sz w:val="24"/>
          <w:szCs w:val="24"/>
        </w:rPr>
        <w:t>).  A continuación desglosamos</w:t>
      </w:r>
      <w:r w:rsidR="000E36CC" w:rsidRPr="002C1862">
        <w:rPr>
          <w:rFonts w:ascii="Arial" w:hAnsi="Arial" w:cs="Arial"/>
          <w:sz w:val="24"/>
          <w:szCs w:val="24"/>
        </w:rPr>
        <w:t xml:space="preserve"> los ingresos, los cuales han ido en aumento año tras año:</w:t>
      </w:r>
    </w:p>
    <w:p w:rsidR="002A5798" w:rsidRPr="002A5798" w:rsidRDefault="002A5798" w:rsidP="00A553A6">
      <w:pPr>
        <w:spacing w:after="0" w:line="240" w:lineRule="auto"/>
        <w:jc w:val="both"/>
        <w:rPr>
          <w:rFonts w:ascii="Arial" w:hAnsi="Arial" w:cs="Arial"/>
          <w:sz w:val="24"/>
          <w:szCs w:val="24"/>
        </w:rPr>
      </w:pPr>
    </w:p>
    <w:tbl>
      <w:tblPr>
        <w:tblStyle w:val="TableGrid"/>
        <w:tblW w:w="6989" w:type="dxa"/>
        <w:tblInd w:w="574" w:type="dxa"/>
        <w:tblLook w:val="04A0" w:firstRow="1" w:lastRow="0" w:firstColumn="1" w:lastColumn="0" w:noHBand="0" w:noVBand="1"/>
      </w:tblPr>
      <w:tblGrid>
        <w:gridCol w:w="3106"/>
        <w:gridCol w:w="3883"/>
      </w:tblGrid>
      <w:tr w:rsidR="002A5798" w:rsidRPr="002A5798" w:rsidTr="006D4403">
        <w:trPr>
          <w:trHeight w:val="255"/>
        </w:trPr>
        <w:tc>
          <w:tcPr>
            <w:tcW w:w="3106" w:type="dxa"/>
          </w:tcPr>
          <w:p w:rsidR="002A5798" w:rsidRPr="002A5798" w:rsidRDefault="002A5798" w:rsidP="00A553A6">
            <w:pPr>
              <w:jc w:val="both"/>
              <w:rPr>
                <w:rFonts w:ascii="Arial" w:hAnsi="Arial" w:cs="Arial"/>
                <w:b/>
                <w:sz w:val="24"/>
                <w:szCs w:val="24"/>
              </w:rPr>
            </w:pPr>
            <w:r w:rsidRPr="002A5798">
              <w:rPr>
                <w:rFonts w:ascii="Arial" w:hAnsi="Arial" w:cs="Arial"/>
                <w:b/>
                <w:sz w:val="24"/>
                <w:szCs w:val="24"/>
              </w:rPr>
              <w:t>Año Fiscal</w:t>
            </w:r>
          </w:p>
        </w:tc>
        <w:tc>
          <w:tcPr>
            <w:tcW w:w="3883" w:type="dxa"/>
          </w:tcPr>
          <w:p w:rsidR="002A5798" w:rsidRPr="002A5798" w:rsidRDefault="002A5798" w:rsidP="00A553A6">
            <w:pPr>
              <w:jc w:val="both"/>
              <w:rPr>
                <w:rFonts w:ascii="Arial" w:hAnsi="Arial" w:cs="Arial"/>
                <w:b/>
                <w:sz w:val="24"/>
                <w:szCs w:val="24"/>
              </w:rPr>
            </w:pPr>
            <w:r w:rsidRPr="002A5798">
              <w:rPr>
                <w:rFonts w:ascii="Arial" w:hAnsi="Arial" w:cs="Arial"/>
                <w:b/>
                <w:sz w:val="24"/>
                <w:szCs w:val="24"/>
              </w:rPr>
              <w:t>Ingreso</w:t>
            </w:r>
          </w:p>
        </w:tc>
      </w:tr>
      <w:tr w:rsidR="002A5798" w:rsidRPr="002A5798" w:rsidTr="006D4403">
        <w:trPr>
          <w:trHeight w:val="255"/>
        </w:trPr>
        <w:tc>
          <w:tcPr>
            <w:tcW w:w="3106"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2012 - 2013</w:t>
            </w:r>
          </w:p>
        </w:tc>
        <w:tc>
          <w:tcPr>
            <w:tcW w:w="3883"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$ 501,563.10</w:t>
            </w:r>
          </w:p>
        </w:tc>
      </w:tr>
      <w:tr w:rsidR="002A5798" w:rsidRPr="002A5798" w:rsidTr="006D4403">
        <w:trPr>
          <w:trHeight w:val="255"/>
        </w:trPr>
        <w:tc>
          <w:tcPr>
            <w:tcW w:w="3106"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2013 - 2014</w:t>
            </w:r>
          </w:p>
        </w:tc>
        <w:tc>
          <w:tcPr>
            <w:tcW w:w="3883"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$ 702,558.72</w:t>
            </w:r>
          </w:p>
        </w:tc>
      </w:tr>
      <w:tr w:rsidR="002A5798" w:rsidRPr="002A5798" w:rsidTr="006D4403">
        <w:trPr>
          <w:trHeight w:val="255"/>
        </w:trPr>
        <w:tc>
          <w:tcPr>
            <w:tcW w:w="3106"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2014 - 2015</w:t>
            </w:r>
          </w:p>
        </w:tc>
        <w:tc>
          <w:tcPr>
            <w:tcW w:w="3883"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$ 625,197.07</w:t>
            </w:r>
          </w:p>
        </w:tc>
      </w:tr>
      <w:tr w:rsidR="002A5798" w:rsidRPr="002A5798" w:rsidTr="006D4403">
        <w:trPr>
          <w:trHeight w:val="255"/>
        </w:trPr>
        <w:tc>
          <w:tcPr>
            <w:tcW w:w="3106"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2015 - 2016</w:t>
            </w:r>
          </w:p>
        </w:tc>
        <w:tc>
          <w:tcPr>
            <w:tcW w:w="3883" w:type="dxa"/>
          </w:tcPr>
          <w:p w:rsidR="002A5798" w:rsidRPr="008F12E0" w:rsidRDefault="002A5798" w:rsidP="00A553A6">
            <w:pPr>
              <w:jc w:val="both"/>
              <w:rPr>
                <w:rFonts w:ascii="Arial" w:hAnsi="Arial" w:cs="Arial"/>
                <w:sz w:val="24"/>
                <w:szCs w:val="24"/>
              </w:rPr>
            </w:pPr>
            <w:r w:rsidRPr="008F12E0">
              <w:rPr>
                <w:rFonts w:ascii="Arial" w:hAnsi="Arial" w:cs="Arial"/>
                <w:sz w:val="24"/>
                <w:szCs w:val="24"/>
              </w:rPr>
              <w:t>$ 701,017.23</w:t>
            </w:r>
          </w:p>
        </w:tc>
      </w:tr>
      <w:tr w:rsidR="00CB41B0" w:rsidRPr="002A5798" w:rsidTr="006D4403">
        <w:trPr>
          <w:trHeight w:val="255"/>
        </w:trPr>
        <w:tc>
          <w:tcPr>
            <w:tcW w:w="3106" w:type="dxa"/>
          </w:tcPr>
          <w:p w:rsidR="00CB41B0" w:rsidRPr="00CB41B0" w:rsidRDefault="00CB41B0" w:rsidP="00A553A6">
            <w:pPr>
              <w:jc w:val="both"/>
              <w:rPr>
                <w:rFonts w:ascii="Arial" w:hAnsi="Arial" w:cs="Arial"/>
                <w:b/>
                <w:sz w:val="24"/>
                <w:szCs w:val="24"/>
              </w:rPr>
            </w:pPr>
            <w:r w:rsidRPr="00CB41B0">
              <w:rPr>
                <w:rFonts w:ascii="Arial" w:hAnsi="Arial" w:cs="Arial"/>
                <w:b/>
                <w:sz w:val="24"/>
                <w:szCs w:val="24"/>
              </w:rPr>
              <w:t>Total</w:t>
            </w:r>
          </w:p>
        </w:tc>
        <w:tc>
          <w:tcPr>
            <w:tcW w:w="3883" w:type="dxa"/>
          </w:tcPr>
          <w:p w:rsidR="00CB41B0" w:rsidRPr="00CB41B0" w:rsidRDefault="00CB41B0" w:rsidP="00A553A6">
            <w:pPr>
              <w:jc w:val="both"/>
              <w:rPr>
                <w:rFonts w:ascii="Arial" w:hAnsi="Arial" w:cs="Arial"/>
                <w:b/>
                <w:sz w:val="24"/>
                <w:szCs w:val="24"/>
              </w:rPr>
            </w:pPr>
            <w:r w:rsidRPr="00CB41B0">
              <w:rPr>
                <w:rFonts w:ascii="Arial" w:hAnsi="Arial" w:cs="Arial"/>
                <w:b/>
                <w:sz w:val="24"/>
                <w:szCs w:val="24"/>
              </w:rPr>
              <w:t>$ 2,530,336.12</w:t>
            </w:r>
          </w:p>
        </w:tc>
      </w:tr>
    </w:tbl>
    <w:p w:rsidR="00B64C83" w:rsidRDefault="00B64C83" w:rsidP="00A553A6">
      <w:pPr>
        <w:spacing w:after="0" w:line="240" w:lineRule="auto"/>
        <w:jc w:val="both"/>
        <w:rPr>
          <w:rFonts w:ascii="Times New Roman" w:hAnsi="Times New Roman" w:cs="Times New Roman"/>
          <w:sz w:val="24"/>
          <w:szCs w:val="24"/>
        </w:rPr>
      </w:pPr>
    </w:p>
    <w:p w:rsidR="00816517" w:rsidRPr="00C43C67" w:rsidRDefault="00816517" w:rsidP="00A553A6">
      <w:pPr>
        <w:spacing w:after="0" w:line="240" w:lineRule="auto"/>
        <w:jc w:val="both"/>
        <w:rPr>
          <w:rFonts w:ascii="Arial" w:hAnsi="Arial" w:cs="Arial"/>
          <w:sz w:val="24"/>
          <w:szCs w:val="24"/>
        </w:rPr>
      </w:pPr>
      <w:r w:rsidRPr="00816517">
        <w:rPr>
          <w:rFonts w:ascii="Arial" w:hAnsi="Arial" w:cs="Arial"/>
          <w:b/>
          <w:sz w:val="24"/>
          <w:szCs w:val="24"/>
        </w:rPr>
        <w:t>Administración Conservación</w:t>
      </w:r>
      <w:r w:rsidRPr="00816517">
        <w:rPr>
          <w:rFonts w:ascii="Arial" w:hAnsi="Arial" w:cs="Arial"/>
          <w:sz w:val="24"/>
          <w:szCs w:val="24"/>
        </w:rPr>
        <w:t xml:space="preserve"> </w:t>
      </w:r>
      <w:r>
        <w:rPr>
          <w:rFonts w:ascii="Arial" w:hAnsi="Arial" w:cs="Arial"/>
          <w:sz w:val="24"/>
          <w:szCs w:val="24"/>
        </w:rPr>
        <w:t>–</w:t>
      </w:r>
      <w:r w:rsidRPr="00816517">
        <w:rPr>
          <w:rFonts w:ascii="Arial" w:hAnsi="Arial" w:cs="Arial"/>
          <w:sz w:val="24"/>
          <w:szCs w:val="24"/>
        </w:rPr>
        <w:t xml:space="preserve"> </w:t>
      </w:r>
      <w:r>
        <w:rPr>
          <w:rFonts w:ascii="Arial" w:hAnsi="Arial" w:cs="Arial"/>
          <w:sz w:val="24"/>
          <w:szCs w:val="24"/>
        </w:rPr>
        <w:t xml:space="preserve">La asignación de fondos federales del </w:t>
      </w:r>
      <w:proofErr w:type="spellStart"/>
      <w:r>
        <w:rPr>
          <w:rFonts w:ascii="Arial" w:hAnsi="Arial" w:cs="Arial"/>
          <w:sz w:val="24"/>
          <w:szCs w:val="24"/>
        </w:rPr>
        <w:t>Historic</w:t>
      </w:r>
      <w:proofErr w:type="spellEnd"/>
      <w:r>
        <w:rPr>
          <w:rFonts w:ascii="Arial" w:hAnsi="Arial" w:cs="Arial"/>
          <w:sz w:val="24"/>
          <w:szCs w:val="24"/>
        </w:rPr>
        <w:t xml:space="preserve"> </w:t>
      </w:r>
      <w:proofErr w:type="spellStart"/>
      <w:r>
        <w:rPr>
          <w:rFonts w:ascii="Arial" w:hAnsi="Arial" w:cs="Arial"/>
          <w:sz w:val="24"/>
          <w:szCs w:val="24"/>
        </w:rPr>
        <w:t>Preservation</w:t>
      </w:r>
      <w:proofErr w:type="spellEnd"/>
      <w:r>
        <w:rPr>
          <w:rFonts w:ascii="Arial" w:hAnsi="Arial" w:cs="Arial"/>
          <w:sz w:val="24"/>
          <w:szCs w:val="24"/>
        </w:rPr>
        <w:t xml:space="preserve"> </w:t>
      </w:r>
      <w:proofErr w:type="spellStart"/>
      <w:r>
        <w:rPr>
          <w:rFonts w:ascii="Arial" w:hAnsi="Arial" w:cs="Arial"/>
          <w:sz w:val="24"/>
          <w:szCs w:val="24"/>
        </w:rPr>
        <w:t>Fund</w:t>
      </w:r>
      <w:proofErr w:type="spellEnd"/>
      <w:r>
        <w:rPr>
          <w:rFonts w:ascii="Arial" w:hAnsi="Arial" w:cs="Arial"/>
          <w:sz w:val="24"/>
          <w:szCs w:val="24"/>
        </w:rPr>
        <w:t xml:space="preserve"> se ha mantenido constante en los últimos cinco </w:t>
      </w:r>
      <w:proofErr w:type="spellStart"/>
      <w:r w:rsidRPr="00526427">
        <w:rPr>
          <w:rFonts w:ascii="Arial" w:hAnsi="Arial" w:cs="Arial"/>
          <w:i/>
          <w:sz w:val="24"/>
          <w:szCs w:val="24"/>
        </w:rPr>
        <w:t>Grant</w:t>
      </w:r>
      <w:proofErr w:type="spellEnd"/>
      <w:r w:rsidRPr="00526427">
        <w:rPr>
          <w:rFonts w:ascii="Arial" w:hAnsi="Arial" w:cs="Arial"/>
          <w:i/>
          <w:sz w:val="24"/>
          <w:szCs w:val="24"/>
        </w:rPr>
        <w:t xml:space="preserve"> </w:t>
      </w:r>
      <w:proofErr w:type="spellStart"/>
      <w:r w:rsidRPr="00526427">
        <w:rPr>
          <w:rFonts w:ascii="Arial" w:hAnsi="Arial" w:cs="Arial"/>
          <w:i/>
          <w:sz w:val="24"/>
          <w:szCs w:val="24"/>
        </w:rPr>
        <w:t>Agreements</w:t>
      </w:r>
      <w:proofErr w:type="spellEnd"/>
      <w:r>
        <w:rPr>
          <w:rFonts w:ascii="Arial" w:hAnsi="Arial" w:cs="Arial"/>
          <w:sz w:val="24"/>
          <w:szCs w:val="24"/>
        </w:rPr>
        <w:t xml:space="preserve"> con NPS.  La cantidad asciende </w:t>
      </w:r>
      <w:r w:rsidRPr="00C43C67">
        <w:rPr>
          <w:rFonts w:ascii="Arial" w:hAnsi="Arial" w:cs="Arial"/>
          <w:sz w:val="24"/>
          <w:szCs w:val="24"/>
        </w:rPr>
        <w:t xml:space="preserve">a </w:t>
      </w:r>
      <w:r w:rsidRPr="007B275C">
        <w:rPr>
          <w:rFonts w:ascii="Arial" w:hAnsi="Arial" w:cs="Arial"/>
          <w:b/>
          <w:sz w:val="24"/>
          <w:szCs w:val="24"/>
        </w:rPr>
        <w:t>$645,073.</w:t>
      </w:r>
      <w:r w:rsidR="007B275C" w:rsidRPr="007B275C">
        <w:rPr>
          <w:rFonts w:ascii="Arial" w:hAnsi="Arial" w:cs="Arial"/>
          <w:b/>
          <w:sz w:val="24"/>
          <w:szCs w:val="24"/>
        </w:rPr>
        <w:t>00</w:t>
      </w:r>
      <w:r w:rsidR="007B275C">
        <w:rPr>
          <w:rFonts w:ascii="Arial" w:hAnsi="Arial" w:cs="Arial"/>
          <w:sz w:val="24"/>
          <w:szCs w:val="24"/>
        </w:rPr>
        <w:t>.</w:t>
      </w:r>
      <w:r w:rsidRPr="00C43C67">
        <w:rPr>
          <w:rFonts w:ascii="Arial" w:hAnsi="Arial" w:cs="Arial"/>
          <w:sz w:val="24"/>
          <w:szCs w:val="24"/>
        </w:rPr>
        <w:t xml:space="preserve">  </w:t>
      </w:r>
      <w:r w:rsidR="00ED131B">
        <w:rPr>
          <w:rFonts w:ascii="Arial" w:hAnsi="Arial" w:cs="Arial"/>
          <w:sz w:val="24"/>
          <w:szCs w:val="24"/>
        </w:rPr>
        <w:t xml:space="preserve">Ver </w:t>
      </w:r>
      <w:proofErr w:type="gramStart"/>
      <w:r w:rsidR="00ED131B">
        <w:rPr>
          <w:rFonts w:ascii="Arial" w:hAnsi="Arial" w:cs="Arial"/>
          <w:sz w:val="24"/>
          <w:szCs w:val="24"/>
        </w:rPr>
        <w:t>Otros</w:t>
      </w:r>
      <w:proofErr w:type="gramEnd"/>
      <w:r w:rsidR="00ED131B">
        <w:rPr>
          <w:rFonts w:ascii="Arial" w:hAnsi="Arial" w:cs="Arial"/>
          <w:sz w:val="24"/>
          <w:szCs w:val="24"/>
        </w:rPr>
        <w:t xml:space="preserve"> #11 y #12</w:t>
      </w:r>
      <w:r w:rsidRPr="00C43C67">
        <w:rPr>
          <w:rFonts w:ascii="Arial" w:hAnsi="Arial" w:cs="Arial"/>
          <w:sz w:val="24"/>
          <w:szCs w:val="24"/>
        </w:rPr>
        <w:t>.</w:t>
      </w:r>
    </w:p>
    <w:p w:rsidR="00816517" w:rsidRDefault="00816517" w:rsidP="00A553A6">
      <w:pPr>
        <w:spacing w:after="0" w:line="240" w:lineRule="auto"/>
        <w:jc w:val="both"/>
        <w:rPr>
          <w:rFonts w:ascii="Times New Roman" w:hAnsi="Times New Roman" w:cs="Times New Roman"/>
          <w:sz w:val="24"/>
          <w:szCs w:val="24"/>
        </w:rPr>
      </w:pPr>
      <w:r w:rsidRPr="00C43C67">
        <w:rPr>
          <w:rFonts w:ascii="Times New Roman" w:hAnsi="Times New Roman" w:cs="Times New Roman"/>
          <w:sz w:val="24"/>
          <w:szCs w:val="24"/>
        </w:rPr>
        <w:tab/>
      </w:r>
    </w:p>
    <w:p w:rsidR="00A60903" w:rsidRDefault="00A60903" w:rsidP="00A553A6">
      <w:pPr>
        <w:spacing w:after="0" w:line="240" w:lineRule="auto"/>
        <w:jc w:val="both"/>
        <w:rPr>
          <w:rFonts w:ascii="Times New Roman" w:hAnsi="Times New Roman" w:cs="Times New Roman"/>
          <w:sz w:val="24"/>
          <w:szCs w:val="24"/>
        </w:rPr>
      </w:pPr>
    </w:p>
    <w:p w:rsidR="0013490F" w:rsidRPr="00C43C67" w:rsidRDefault="0013490F" w:rsidP="00A553A6">
      <w:pPr>
        <w:spacing w:after="0" w:line="240" w:lineRule="auto"/>
        <w:jc w:val="both"/>
        <w:rPr>
          <w:rFonts w:ascii="Times New Roman" w:hAnsi="Times New Roman" w:cs="Times New Roman"/>
          <w:sz w:val="24"/>
          <w:szCs w:val="24"/>
        </w:rPr>
      </w:pPr>
      <w:bookmarkStart w:id="0" w:name="_GoBack"/>
      <w:bookmarkEnd w:id="0"/>
    </w:p>
    <w:p w:rsidR="00B64C83" w:rsidRDefault="008F4E01" w:rsidP="00A553A6">
      <w:pPr>
        <w:pStyle w:val="ListParagraph"/>
        <w:numPr>
          <w:ilvl w:val="0"/>
          <w:numId w:val="14"/>
        </w:numPr>
        <w:spacing w:after="0" w:line="240" w:lineRule="auto"/>
        <w:ind w:left="1080"/>
        <w:jc w:val="both"/>
        <w:rPr>
          <w:rFonts w:ascii="Arial" w:hAnsi="Arial" w:cs="Arial"/>
          <w:b/>
          <w:szCs w:val="24"/>
        </w:rPr>
      </w:pPr>
      <w:r w:rsidRPr="00C43C67">
        <w:rPr>
          <w:rFonts w:ascii="Arial" w:hAnsi="Arial" w:cs="Arial"/>
          <w:b/>
          <w:szCs w:val="24"/>
        </w:rPr>
        <w:t xml:space="preserve"> CUMPLIMIENTOS LEGALES</w:t>
      </w:r>
    </w:p>
    <w:p w:rsidR="00A60903" w:rsidRPr="00A60903" w:rsidRDefault="00A60903" w:rsidP="00A60903">
      <w:pPr>
        <w:spacing w:after="0" w:line="240" w:lineRule="auto"/>
        <w:ind w:left="720"/>
        <w:jc w:val="both"/>
        <w:rPr>
          <w:rFonts w:ascii="Arial" w:hAnsi="Arial" w:cs="Arial"/>
          <w:b/>
          <w:szCs w:val="24"/>
        </w:rPr>
      </w:pPr>
    </w:p>
    <w:p w:rsidR="00C43C67" w:rsidRDefault="00C43C67" w:rsidP="00A553A6">
      <w:pPr>
        <w:spacing w:after="0" w:line="240" w:lineRule="auto"/>
        <w:jc w:val="both"/>
        <w:rPr>
          <w:rFonts w:ascii="Arial" w:hAnsi="Arial" w:cs="Arial"/>
          <w:sz w:val="24"/>
          <w:szCs w:val="24"/>
        </w:rPr>
      </w:pPr>
      <w:r w:rsidRPr="00C43C67">
        <w:rPr>
          <w:rFonts w:ascii="Arial" w:hAnsi="Arial" w:cs="Arial"/>
          <w:sz w:val="24"/>
          <w:szCs w:val="24"/>
        </w:rPr>
        <w:t xml:space="preserve">Nuestra Oficina cumple a cabalidad con todos los mandatos de ley vigentes y Órdenes Administrativas emitidas por el Gobernador.  </w:t>
      </w:r>
    </w:p>
    <w:p w:rsidR="004F0192" w:rsidRPr="00C43C67" w:rsidRDefault="004F0192" w:rsidP="00A553A6">
      <w:pPr>
        <w:spacing w:after="0" w:line="240" w:lineRule="auto"/>
        <w:jc w:val="both"/>
        <w:rPr>
          <w:rFonts w:ascii="Arial" w:hAnsi="Arial" w:cs="Arial"/>
          <w:sz w:val="24"/>
          <w:szCs w:val="24"/>
        </w:rPr>
      </w:pPr>
    </w:p>
    <w:p w:rsidR="001F393F" w:rsidRPr="004F0192" w:rsidRDefault="00C43C67" w:rsidP="004F0192">
      <w:pPr>
        <w:spacing w:after="0" w:line="240" w:lineRule="auto"/>
        <w:jc w:val="both"/>
        <w:rPr>
          <w:rFonts w:ascii="Arial" w:hAnsi="Arial" w:cs="Arial"/>
          <w:sz w:val="24"/>
          <w:szCs w:val="24"/>
        </w:rPr>
      </w:pPr>
      <w:r w:rsidRPr="00C43C67">
        <w:rPr>
          <w:rFonts w:ascii="Arial" w:hAnsi="Arial" w:cs="Arial"/>
          <w:sz w:val="24"/>
          <w:szCs w:val="24"/>
        </w:rPr>
        <w:t xml:space="preserve">De igual modo, cumplimos con </w:t>
      </w:r>
      <w:r>
        <w:rPr>
          <w:rFonts w:ascii="Arial" w:hAnsi="Arial" w:cs="Arial"/>
          <w:sz w:val="24"/>
          <w:szCs w:val="24"/>
        </w:rPr>
        <w:t xml:space="preserve">la legislación federal, razón por la cual, han mantenido constante la asignación de fondos a nuestra Oficina.  </w:t>
      </w:r>
      <w:proofErr w:type="spellStart"/>
      <w:r>
        <w:rPr>
          <w:rFonts w:ascii="Arial" w:hAnsi="Arial" w:cs="Arial"/>
          <w:sz w:val="24"/>
          <w:szCs w:val="24"/>
        </w:rPr>
        <w:t>National</w:t>
      </w:r>
      <w:proofErr w:type="spellEnd"/>
      <w:r>
        <w:rPr>
          <w:rFonts w:ascii="Arial" w:hAnsi="Arial" w:cs="Arial"/>
          <w:sz w:val="24"/>
          <w:szCs w:val="24"/>
        </w:rPr>
        <w:t xml:space="preserve"> Park </w:t>
      </w:r>
      <w:proofErr w:type="spellStart"/>
      <w:r>
        <w:rPr>
          <w:rFonts w:ascii="Arial" w:hAnsi="Arial" w:cs="Arial"/>
          <w:sz w:val="24"/>
          <w:szCs w:val="24"/>
        </w:rPr>
        <w:t>Service</w:t>
      </w:r>
      <w:proofErr w:type="spellEnd"/>
      <w:r>
        <w:rPr>
          <w:rFonts w:ascii="Arial" w:hAnsi="Arial" w:cs="Arial"/>
          <w:sz w:val="24"/>
          <w:szCs w:val="24"/>
        </w:rPr>
        <w:t xml:space="preserve"> ha emitido certificación a estos efectos.  </w:t>
      </w:r>
      <w:r w:rsidR="00ED131B">
        <w:rPr>
          <w:rFonts w:ascii="Arial" w:hAnsi="Arial" w:cs="Arial"/>
          <w:sz w:val="24"/>
          <w:szCs w:val="24"/>
        </w:rPr>
        <w:t xml:space="preserve">Ver </w:t>
      </w:r>
      <w:proofErr w:type="gramStart"/>
      <w:r w:rsidR="00ED131B">
        <w:rPr>
          <w:rFonts w:ascii="Arial" w:hAnsi="Arial" w:cs="Arial"/>
          <w:sz w:val="24"/>
          <w:szCs w:val="24"/>
        </w:rPr>
        <w:t>Otros</w:t>
      </w:r>
      <w:proofErr w:type="gramEnd"/>
      <w:r w:rsidR="00ED131B">
        <w:rPr>
          <w:rFonts w:ascii="Arial" w:hAnsi="Arial" w:cs="Arial"/>
          <w:sz w:val="24"/>
          <w:szCs w:val="24"/>
        </w:rPr>
        <w:t xml:space="preserve"> #13</w:t>
      </w:r>
      <w:r w:rsidRPr="00C43C67">
        <w:rPr>
          <w:rFonts w:ascii="Arial" w:hAnsi="Arial" w:cs="Arial"/>
          <w:sz w:val="24"/>
          <w:szCs w:val="24"/>
        </w:rPr>
        <w:t>.</w:t>
      </w:r>
    </w:p>
    <w:sectPr w:rsidR="001F393F" w:rsidRPr="004F0192" w:rsidSect="00493746">
      <w:footerReference w:type="default" r:id="rId11"/>
      <w:pgSz w:w="12240" w:h="16340"/>
      <w:pgMar w:top="1608" w:right="853" w:bottom="632" w:left="92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128" w:rsidRDefault="00171128" w:rsidP="000C4F28">
      <w:pPr>
        <w:spacing w:after="0" w:line="240" w:lineRule="auto"/>
      </w:pPr>
      <w:r>
        <w:separator/>
      </w:r>
    </w:p>
  </w:endnote>
  <w:endnote w:type="continuationSeparator" w:id="0">
    <w:p w:rsidR="00171128" w:rsidRDefault="00171128" w:rsidP="000C4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671848"/>
      <w:docPartObj>
        <w:docPartGallery w:val="Page Numbers (Bottom of Page)"/>
        <w:docPartUnique/>
      </w:docPartObj>
    </w:sdtPr>
    <w:sdtEndPr/>
    <w:sdtContent>
      <w:sdt>
        <w:sdtPr>
          <w:id w:val="-1769616900"/>
          <w:docPartObj>
            <w:docPartGallery w:val="Page Numbers (Top of Page)"/>
            <w:docPartUnique/>
          </w:docPartObj>
        </w:sdtPr>
        <w:sdtEndPr/>
        <w:sdtContent>
          <w:p w:rsidR="008E3D54" w:rsidRDefault="008E3D54" w:rsidP="00B02F97">
            <w:pPr>
              <w:pStyle w:val="Footer"/>
              <w:tabs>
                <w:tab w:val="clear" w:pos="9360"/>
                <w:tab w:val="right" w:pos="10440"/>
              </w:tabs>
            </w:pPr>
          </w:p>
          <w:p w:rsidR="00B02F97" w:rsidRPr="00B02F97" w:rsidRDefault="00B02F97" w:rsidP="00B02F97">
            <w:pPr>
              <w:pStyle w:val="Footer"/>
              <w:tabs>
                <w:tab w:val="clear" w:pos="9360"/>
                <w:tab w:val="right" w:pos="10440"/>
              </w:tabs>
              <w:rPr>
                <w:sz w:val="20"/>
                <w:szCs w:val="20"/>
              </w:rPr>
            </w:pPr>
            <w:r w:rsidRPr="00B02F97">
              <w:rPr>
                <w:sz w:val="20"/>
                <w:szCs w:val="20"/>
              </w:rPr>
              <w:t xml:space="preserve">INFORME DE ESTATUS DE PLANES UNIDADES ADMINISTRATIVAS </w:t>
            </w:r>
            <w:r w:rsidRPr="00B02F97">
              <w:rPr>
                <w:sz w:val="20"/>
                <w:szCs w:val="20"/>
              </w:rPr>
              <w:tab/>
              <w:t xml:space="preserve">Página </w:t>
            </w:r>
            <w:r w:rsidRPr="00B02F97">
              <w:rPr>
                <w:b/>
                <w:bCs/>
                <w:sz w:val="20"/>
                <w:szCs w:val="20"/>
              </w:rPr>
              <w:fldChar w:fldCharType="begin"/>
            </w:r>
            <w:r w:rsidRPr="00B02F97">
              <w:rPr>
                <w:b/>
                <w:bCs/>
                <w:sz w:val="20"/>
                <w:szCs w:val="20"/>
              </w:rPr>
              <w:instrText xml:space="preserve"> PAGE </w:instrText>
            </w:r>
            <w:r w:rsidRPr="00B02F97">
              <w:rPr>
                <w:b/>
                <w:bCs/>
                <w:sz w:val="20"/>
                <w:szCs w:val="20"/>
              </w:rPr>
              <w:fldChar w:fldCharType="separate"/>
            </w:r>
            <w:r w:rsidR="0013490F">
              <w:rPr>
                <w:b/>
                <w:bCs/>
                <w:noProof/>
                <w:sz w:val="20"/>
                <w:szCs w:val="20"/>
              </w:rPr>
              <w:t>17</w:t>
            </w:r>
            <w:r w:rsidRPr="00B02F97">
              <w:rPr>
                <w:b/>
                <w:bCs/>
                <w:sz w:val="20"/>
                <w:szCs w:val="20"/>
              </w:rPr>
              <w:fldChar w:fldCharType="end"/>
            </w:r>
            <w:r w:rsidRPr="00B02F97">
              <w:rPr>
                <w:sz w:val="20"/>
                <w:szCs w:val="20"/>
              </w:rPr>
              <w:t xml:space="preserve"> de </w:t>
            </w:r>
            <w:r w:rsidRPr="00B02F97">
              <w:rPr>
                <w:b/>
                <w:bCs/>
                <w:sz w:val="20"/>
                <w:szCs w:val="20"/>
              </w:rPr>
              <w:fldChar w:fldCharType="begin"/>
            </w:r>
            <w:r w:rsidRPr="00B02F97">
              <w:rPr>
                <w:b/>
                <w:bCs/>
                <w:sz w:val="20"/>
                <w:szCs w:val="20"/>
              </w:rPr>
              <w:instrText xml:space="preserve"> NUMPAGES  </w:instrText>
            </w:r>
            <w:r w:rsidRPr="00B02F97">
              <w:rPr>
                <w:b/>
                <w:bCs/>
                <w:sz w:val="20"/>
                <w:szCs w:val="20"/>
              </w:rPr>
              <w:fldChar w:fldCharType="separate"/>
            </w:r>
            <w:r w:rsidR="0013490F">
              <w:rPr>
                <w:b/>
                <w:bCs/>
                <w:noProof/>
                <w:sz w:val="20"/>
                <w:szCs w:val="20"/>
              </w:rPr>
              <w:t>18</w:t>
            </w:r>
            <w:r w:rsidRPr="00B02F97">
              <w:rPr>
                <w:b/>
                <w:bCs/>
                <w:sz w:val="20"/>
                <w:szCs w:val="20"/>
              </w:rPr>
              <w:fldChar w:fldCharType="end"/>
            </w:r>
          </w:p>
          <w:p w:rsidR="002E5073" w:rsidRDefault="00B02F97" w:rsidP="00B02F97">
            <w:pPr>
              <w:pStyle w:val="Footer"/>
              <w:tabs>
                <w:tab w:val="clear" w:pos="9360"/>
                <w:tab w:val="right" w:pos="10440"/>
              </w:tabs>
            </w:pPr>
            <w:r w:rsidRPr="00B02F97">
              <w:rPr>
                <w:sz w:val="20"/>
                <w:szCs w:val="20"/>
              </w:rPr>
              <w:t>OFICINA ESTATAL DE CONSERVACIÓN HISTÓRICA</w:t>
            </w:r>
            <w:r>
              <w:tab/>
            </w:r>
          </w:p>
        </w:sdtContent>
      </w:sdt>
    </w:sdtContent>
  </w:sdt>
  <w:p w:rsidR="002E5073" w:rsidRDefault="002E5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128" w:rsidRDefault="00171128" w:rsidP="000C4F28">
      <w:pPr>
        <w:spacing w:after="0" w:line="240" w:lineRule="auto"/>
      </w:pPr>
      <w:r>
        <w:separator/>
      </w:r>
    </w:p>
  </w:footnote>
  <w:footnote w:type="continuationSeparator" w:id="0">
    <w:p w:rsidR="00171128" w:rsidRDefault="00171128" w:rsidP="000C4F28">
      <w:pPr>
        <w:spacing w:after="0" w:line="240" w:lineRule="auto"/>
      </w:pPr>
      <w:r>
        <w:continuationSeparator/>
      </w:r>
    </w:p>
  </w:footnote>
  <w:footnote w:id="1">
    <w:p w:rsidR="00171128" w:rsidRDefault="00171128" w:rsidP="000C4F28">
      <w:pPr>
        <w:pStyle w:val="Header"/>
        <w:tabs>
          <w:tab w:val="left" w:pos="360"/>
        </w:tabs>
        <w:ind w:left="360" w:hanging="360"/>
        <w:jc w:val="both"/>
        <w:rPr>
          <w:rFonts w:ascii="Tw Cen MT" w:hAnsi="Tw Cen MT"/>
          <w:i/>
        </w:rPr>
      </w:pPr>
      <w:r w:rsidRPr="00130FE4">
        <w:rPr>
          <w:rStyle w:val="FootnoteReference"/>
          <w:rFonts w:ascii="Tw Cen MT" w:hAnsi="Tw Cen MT"/>
        </w:rPr>
        <w:footnoteRef/>
      </w:r>
      <w:r w:rsidRPr="00130FE4">
        <w:rPr>
          <w:rFonts w:ascii="Tw Cen MT" w:hAnsi="Tw Cen MT"/>
        </w:rPr>
        <w:t xml:space="preserve"> </w:t>
      </w:r>
      <w:r>
        <w:rPr>
          <w:rFonts w:ascii="Tw Cen MT" w:hAnsi="Tw Cen MT"/>
        </w:rPr>
        <w:tab/>
      </w:r>
      <w:r w:rsidRPr="00FE6943">
        <w:rPr>
          <w:rFonts w:ascii="Tw Cen MT" w:hAnsi="Tw Cen MT"/>
          <w:i/>
        </w:rPr>
        <w:t>The Secretary of the Interior’</w:t>
      </w:r>
      <w:r>
        <w:rPr>
          <w:rFonts w:ascii="Tw Cen MT" w:hAnsi="Tw Cen MT"/>
          <w:i/>
        </w:rPr>
        <w:t>s Standards and G</w:t>
      </w:r>
      <w:r w:rsidRPr="00FE6943">
        <w:rPr>
          <w:rFonts w:ascii="Tw Cen MT" w:hAnsi="Tw Cen MT"/>
          <w:i/>
        </w:rPr>
        <w:t xml:space="preserve">uidelines for Archeology and Historic Preservation, as amended and annotated by the National Park Service, </w:t>
      </w:r>
      <w:hyperlink r:id="rId1" w:history="1">
        <w:r w:rsidRPr="00336111">
          <w:rPr>
            <w:rStyle w:val="Hyperlink"/>
            <w:rFonts w:ascii="Tw Cen MT" w:hAnsi="Tw Cen MT"/>
            <w:i/>
          </w:rPr>
          <w:t>http://www.cr.nps.gov/local-law/arch_stnds_0.htm</w:t>
        </w:r>
      </w:hyperlink>
    </w:p>
    <w:p w:rsidR="00171128" w:rsidRPr="00FE6943" w:rsidRDefault="00171128" w:rsidP="000C4F28">
      <w:pPr>
        <w:pStyle w:val="Header"/>
        <w:tabs>
          <w:tab w:val="left" w:pos="1260"/>
        </w:tabs>
        <w:ind w:left="1260" w:hanging="1260"/>
        <w:jc w:val="both"/>
        <w:rPr>
          <w:rFonts w:ascii="Tw Cen MT" w:hAnsi="Tw Cen MT"/>
          <w:i/>
        </w:rPr>
      </w:pPr>
    </w:p>
    <w:p w:rsidR="00171128" w:rsidRPr="00130FE4" w:rsidRDefault="00171128" w:rsidP="000C4F28">
      <w:pPr>
        <w:pStyle w:val="FootnoteText"/>
        <w:tabs>
          <w:tab w:val="left" w:pos="360"/>
        </w:tabs>
        <w:ind w:left="360" w:hanging="360"/>
        <w:jc w:val="both"/>
        <w:rPr>
          <w:rFonts w:ascii="Tw Cen MT" w:hAnsi="Tw Cen MT"/>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7B14"/>
    <w:multiLevelType w:val="hybridMultilevel"/>
    <w:tmpl w:val="66949A00"/>
    <w:lvl w:ilvl="0" w:tplc="F1A050FC">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93A24"/>
    <w:multiLevelType w:val="hybridMultilevel"/>
    <w:tmpl w:val="1BC0F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F4D32"/>
    <w:multiLevelType w:val="hybridMultilevel"/>
    <w:tmpl w:val="01FED65C"/>
    <w:lvl w:ilvl="0" w:tplc="DDEA1E04">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12F16"/>
    <w:multiLevelType w:val="hybridMultilevel"/>
    <w:tmpl w:val="608C5AFA"/>
    <w:lvl w:ilvl="0" w:tplc="04090019">
      <w:start w:val="1"/>
      <w:numFmt w:val="lowerLetter"/>
      <w:lvlText w:val="%1."/>
      <w:lvlJc w:val="left"/>
      <w:pPr>
        <w:ind w:left="720" w:hanging="360"/>
      </w:pPr>
    </w:lvl>
    <w:lvl w:ilvl="1" w:tplc="B3D21EC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8659B"/>
    <w:multiLevelType w:val="hybridMultilevel"/>
    <w:tmpl w:val="FC445700"/>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306099A"/>
    <w:multiLevelType w:val="hybridMultilevel"/>
    <w:tmpl w:val="BFC20834"/>
    <w:lvl w:ilvl="0" w:tplc="0E8A41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9B4F16"/>
    <w:multiLevelType w:val="hybridMultilevel"/>
    <w:tmpl w:val="47D8A846"/>
    <w:lvl w:ilvl="0" w:tplc="F2507E70">
      <w:start w:val="1"/>
      <w:numFmt w:val="decimal"/>
      <w:lvlText w:val="%1."/>
      <w:lvlJc w:val="left"/>
      <w:pPr>
        <w:ind w:left="972" w:hanging="360"/>
      </w:pPr>
      <w:rPr>
        <w:rFonts w:ascii="Tw Cen MT" w:hAnsi="Tw Cen MT" w:hint="default"/>
        <w:b/>
        <w:sz w:val="22"/>
        <w:szCs w:val="22"/>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15:restartNumberingAfterBreak="0">
    <w:nsid w:val="22A251EF"/>
    <w:multiLevelType w:val="hybridMultilevel"/>
    <w:tmpl w:val="4E9E794E"/>
    <w:lvl w:ilvl="0" w:tplc="04E29998">
      <w:start w:val="1"/>
      <w:numFmt w:val="upperLetter"/>
      <w:lvlText w:val="%1."/>
      <w:lvlJc w:val="left"/>
      <w:pPr>
        <w:ind w:left="720" w:hanging="360"/>
      </w:pPr>
      <w:rPr>
        <w:rFonts w:asciiTheme="majorHAnsi" w:eastAsia="Times New Roman" w:hAnsiTheme="majorHAns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55DC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15:restartNumberingAfterBreak="0">
    <w:nsid w:val="2EDE418E"/>
    <w:multiLevelType w:val="hybridMultilevel"/>
    <w:tmpl w:val="2E9C5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3046DD"/>
    <w:multiLevelType w:val="hybridMultilevel"/>
    <w:tmpl w:val="C73E3752"/>
    <w:lvl w:ilvl="0" w:tplc="97C85F7C">
      <w:start w:val="1"/>
      <w:numFmt w:val="decimal"/>
      <w:lvlText w:val="%1."/>
      <w:lvlJc w:val="left"/>
      <w:pPr>
        <w:ind w:left="360" w:hanging="360"/>
      </w:pPr>
      <w:rPr>
        <w:b w:val="0"/>
        <w:sz w:val="24"/>
        <w:szCs w:val="24"/>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 w15:restartNumberingAfterBreak="0">
    <w:nsid w:val="38084089"/>
    <w:multiLevelType w:val="hybridMultilevel"/>
    <w:tmpl w:val="FE4AE2D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87E01E5"/>
    <w:multiLevelType w:val="hybridMultilevel"/>
    <w:tmpl w:val="1C22943A"/>
    <w:lvl w:ilvl="0" w:tplc="F0C2E134">
      <w:start w:val="1"/>
      <w:numFmt w:val="decimal"/>
      <w:lvlText w:val="%1."/>
      <w:lvlJc w:val="left"/>
      <w:pPr>
        <w:ind w:left="726" w:hanging="360"/>
      </w:pPr>
      <w:rPr>
        <w:b/>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3" w15:restartNumberingAfterBreak="0">
    <w:nsid w:val="3B2D6D78"/>
    <w:multiLevelType w:val="hybridMultilevel"/>
    <w:tmpl w:val="D6C494B8"/>
    <w:lvl w:ilvl="0" w:tplc="77CEBF5C">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C4B85"/>
    <w:multiLevelType w:val="hybridMultilevel"/>
    <w:tmpl w:val="9E18776A"/>
    <w:lvl w:ilvl="0" w:tplc="866EA028">
      <w:start w:val="1"/>
      <w:numFmt w:val="upperLetter"/>
      <w:lvlText w:val="%1."/>
      <w:lvlJc w:val="left"/>
      <w:pPr>
        <w:ind w:left="360" w:hanging="360"/>
      </w:pPr>
      <w:rPr>
        <w:b w:val="0"/>
        <w:sz w:val="24"/>
        <w:szCs w:val="24"/>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3FF60A4E"/>
    <w:multiLevelType w:val="hybridMultilevel"/>
    <w:tmpl w:val="42482780"/>
    <w:lvl w:ilvl="0" w:tplc="54944A48">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B2CCF"/>
    <w:multiLevelType w:val="hybridMultilevel"/>
    <w:tmpl w:val="F5DCBEC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48D37CB4"/>
    <w:multiLevelType w:val="hybridMultilevel"/>
    <w:tmpl w:val="C4D4B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A1972C4"/>
    <w:multiLevelType w:val="hybridMultilevel"/>
    <w:tmpl w:val="B1BE5828"/>
    <w:lvl w:ilvl="0" w:tplc="3162DC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3FC2465"/>
    <w:multiLevelType w:val="hybridMultilevel"/>
    <w:tmpl w:val="BBE60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5A60FC"/>
    <w:multiLevelType w:val="hybridMultilevel"/>
    <w:tmpl w:val="12D867B6"/>
    <w:lvl w:ilvl="0" w:tplc="F670DCE6">
      <w:start w:val="1"/>
      <w:numFmt w:val="decimal"/>
      <w:lvlText w:val="%1."/>
      <w:lvlJc w:val="left"/>
      <w:pPr>
        <w:tabs>
          <w:tab w:val="num" w:pos="360"/>
        </w:tabs>
        <w:ind w:left="360" w:hanging="360"/>
      </w:pPr>
    </w:lvl>
    <w:lvl w:ilvl="1" w:tplc="0409000F">
      <w:start w:val="1"/>
      <w:numFmt w:val="decimal"/>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8557CDF"/>
    <w:multiLevelType w:val="hybridMultilevel"/>
    <w:tmpl w:val="C5A4CAEC"/>
    <w:lvl w:ilvl="0" w:tplc="CB4CB9A6">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023B8"/>
    <w:multiLevelType w:val="hybridMultilevel"/>
    <w:tmpl w:val="9D3CA95E"/>
    <w:lvl w:ilvl="0" w:tplc="2DC8A206">
      <w:start w:val="1"/>
      <w:numFmt w:val="decimal"/>
      <w:lvlText w:val="%1."/>
      <w:lvlJc w:val="left"/>
      <w:pPr>
        <w:ind w:left="1128" w:hanging="360"/>
      </w:pPr>
      <w:rPr>
        <w:b w:val="0"/>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15:restartNumberingAfterBreak="0">
    <w:nsid w:val="650706DA"/>
    <w:multiLevelType w:val="hybridMultilevel"/>
    <w:tmpl w:val="9B20C9AA"/>
    <w:lvl w:ilvl="0" w:tplc="289AE1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756955"/>
    <w:multiLevelType w:val="hybridMultilevel"/>
    <w:tmpl w:val="A19C4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57344"/>
    <w:multiLevelType w:val="hybridMultilevel"/>
    <w:tmpl w:val="8A708938"/>
    <w:lvl w:ilvl="0" w:tplc="C42ECBA8">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BAD14FE"/>
    <w:multiLevelType w:val="hybridMultilevel"/>
    <w:tmpl w:val="090C8540"/>
    <w:lvl w:ilvl="0" w:tplc="39689D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CB47D8C"/>
    <w:multiLevelType w:val="hybridMultilevel"/>
    <w:tmpl w:val="CF405798"/>
    <w:lvl w:ilvl="0" w:tplc="B568E4A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674927"/>
    <w:multiLevelType w:val="hybridMultilevel"/>
    <w:tmpl w:val="E4DC7CB4"/>
    <w:lvl w:ilvl="0" w:tplc="A3E03E8C">
      <w:start w:val="1"/>
      <w:numFmt w:val="decimal"/>
      <w:lvlText w:val="%1."/>
      <w:lvlJc w:val="left"/>
      <w:pPr>
        <w:ind w:left="720" w:hanging="360"/>
      </w:pPr>
      <w:rPr>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4"/>
  </w:num>
  <w:num w:numId="5">
    <w:abstractNumId w:val="12"/>
  </w:num>
  <w:num w:numId="6">
    <w:abstractNumId w:val="10"/>
  </w:num>
  <w:num w:numId="7">
    <w:abstractNumId w:val="6"/>
  </w:num>
  <w:num w:numId="8">
    <w:abstractNumId w:val="16"/>
  </w:num>
  <w:num w:numId="9">
    <w:abstractNumId w:val="22"/>
  </w:num>
  <w:num w:numId="10">
    <w:abstractNumId w:val="28"/>
  </w:num>
  <w:num w:numId="11">
    <w:abstractNumId w:val="19"/>
  </w:num>
  <w:num w:numId="12">
    <w:abstractNumId w:val="1"/>
  </w:num>
  <w:num w:numId="13">
    <w:abstractNumId w:val="7"/>
  </w:num>
  <w:num w:numId="14">
    <w:abstractNumId w:val="3"/>
  </w:num>
  <w:num w:numId="15">
    <w:abstractNumId w:val="13"/>
  </w:num>
  <w:num w:numId="16">
    <w:abstractNumId w:val="4"/>
  </w:num>
  <w:num w:numId="17">
    <w:abstractNumId w:val="0"/>
  </w:num>
  <w:num w:numId="18">
    <w:abstractNumId w:val="2"/>
  </w:num>
  <w:num w:numId="19">
    <w:abstractNumId w:val="21"/>
  </w:num>
  <w:num w:numId="20">
    <w:abstractNumId w:val="15"/>
  </w:num>
  <w:num w:numId="21">
    <w:abstractNumId w:val="20"/>
  </w:num>
  <w:num w:numId="22">
    <w:abstractNumId w:val="24"/>
  </w:num>
  <w:num w:numId="23">
    <w:abstractNumId w:val="23"/>
  </w:num>
  <w:num w:numId="24">
    <w:abstractNumId w:val="25"/>
  </w:num>
  <w:num w:numId="25">
    <w:abstractNumId w:val="26"/>
  </w:num>
  <w:num w:numId="26">
    <w:abstractNumId w:val="18"/>
  </w:num>
  <w:num w:numId="27">
    <w:abstractNumId w:val="2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97F"/>
    <w:rsid w:val="00002B52"/>
    <w:rsid w:val="0002692E"/>
    <w:rsid w:val="000350C2"/>
    <w:rsid w:val="00060FCA"/>
    <w:rsid w:val="000851A0"/>
    <w:rsid w:val="0009155A"/>
    <w:rsid w:val="000C4F28"/>
    <w:rsid w:val="000C7A53"/>
    <w:rsid w:val="000E097F"/>
    <w:rsid w:val="000E36CC"/>
    <w:rsid w:val="000E485A"/>
    <w:rsid w:val="00122579"/>
    <w:rsid w:val="0013490F"/>
    <w:rsid w:val="001555D3"/>
    <w:rsid w:val="001610CF"/>
    <w:rsid w:val="001646EB"/>
    <w:rsid w:val="00171128"/>
    <w:rsid w:val="00174C3D"/>
    <w:rsid w:val="00180A59"/>
    <w:rsid w:val="00185D02"/>
    <w:rsid w:val="001947B5"/>
    <w:rsid w:val="001A3864"/>
    <w:rsid w:val="001E4199"/>
    <w:rsid w:val="001F393F"/>
    <w:rsid w:val="00213D71"/>
    <w:rsid w:val="002203E4"/>
    <w:rsid w:val="00224616"/>
    <w:rsid w:val="00226B1D"/>
    <w:rsid w:val="00230449"/>
    <w:rsid w:val="00244DC7"/>
    <w:rsid w:val="00250BC3"/>
    <w:rsid w:val="00251E36"/>
    <w:rsid w:val="00257047"/>
    <w:rsid w:val="002712A2"/>
    <w:rsid w:val="00296692"/>
    <w:rsid w:val="002A5798"/>
    <w:rsid w:val="002C1862"/>
    <w:rsid w:val="002D3FAC"/>
    <w:rsid w:val="002D4A63"/>
    <w:rsid w:val="002E2AFD"/>
    <w:rsid w:val="002E5073"/>
    <w:rsid w:val="002F7123"/>
    <w:rsid w:val="002F7CDD"/>
    <w:rsid w:val="0030694A"/>
    <w:rsid w:val="0032006D"/>
    <w:rsid w:val="003712E9"/>
    <w:rsid w:val="00383AC6"/>
    <w:rsid w:val="00390E6D"/>
    <w:rsid w:val="003B2D83"/>
    <w:rsid w:val="003B7E75"/>
    <w:rsid w:val="003C0142"/>
    <w:rsid w:val="003C3B0C"/>
    <w:rsid w:val="003D3A59"/>
    <w:rsid w:val="003E18A8"/>
    <w:rsid w:val="003F6218"/>
    <w:rsid w:val="00407DD4"/>
    <w:rsid w:val="00411460"/>
    <w:rsid w:val="00415402"/>
    <w:rsid w:val="00442809"/>
    <w:rsid w:val="00446F6E"/>
    <w:rsid w:val="00452AF6"/>
    <w:rsid w:val="00457814"/>
    <w:rsid w:val="00462868"/>
    <w:rsid w:val="00464182"/>
    <w:rsid w:val="00492C04"/>
    <w:rsid w:val="00493746"/>
    <w:rsid w:val="00497A4C"/>
    <w:rsid w:val="004A3237"/>
    <w:rsid w:val="004A7F09"/>
    <w:rsid w:val="004B212D"/>
    <w:rsid w:val="004B7492"/>
    <w:rsid w:val="004C124D"/>
    <w:rsid w:val="004D2509"/>
    <w:rsid w:val="004D43BE"/>
    <w:rsid w:val="004D6CFD"/>
    <w:rsid w:val="004D7801"/>
    <w:rsid w:val="004E70BA"/>
    <w:rsid w:val="004F0192"/>
    <w:rsid w:val="00512EEC"/>
    <w:rsid w:val="00516DEC"/>
    <w:rsid w:val="00526427"/>
    <w:rsid w:val="005920E9"/>
    <w:rsid w:val="005A4E1B"/>
    <w:rsid w:val="005B57CE"/>
    <w:rsid w:val="005D5F0D"/>
    <w:rsid w:val="005D60F5"/>
    <w:rsid w:val="005F7E47"/>
    <w:rsid w:val="0062444E"/>
    <w:rsid w:val="006427D8"/>
    <w:rsid w:val="00646A85"/>
    <w:rsid w:val="00647DBB"/>
    <w:rsid w:val="00652C8C"/>
    <w:rsid w:val="00664092"/>
    <w:rsid w:val="00667F7B"/>
    <w:rsid w:val="00692118"/>
    <w:rsid w:val="006A1943"/>
    <w:rsid w:val="006A3F1E"/>
    <w:rsid w:val="006C2820"/>
    <w:rsid w:val="006C798F"/>
    <w:rsid w:val="006E761F"/>
    <w:rsid w:val="00705541"/>
    <w:rsid w:val="00715A68"/>
    <w:rsid w:val="00730940"/>
    <w:rsid w:val="0074610B"/>
    <w:rsid w:val="00771EA7"/>
    <w:rsid w:val="00775BA3"/>
    <w:rsid w:val="00787516"/>
    <w:rsid w:val="00791D9B"/>
    <w:rsid w:val="007A1653"/>
    <w:rsid w:val="007A4583"/>
    <w:rsid w:val="007B275C"/>
    <w:rsid w:val="007B73B8"/>
    <w:rsid w:val="007C56B2"/>
    <w:rsid w:val="007C591D"/>
    <w:rsid w:val="007D293B"/>
    <w:rsid w:val="007F6115"/>
    <w:rsid w:val="00810877"/>
    <w:rsid w:val="008161C5"/>
    <w:rsid w:val="00816517"/>
    <w:rsid w:val="00817FD4"/>
    <w:rsid w:val="0082692A"/>
    <w:rsid w:val="00841481"/>
    <w:rsid w:val="00851454"/>
    <w:rsid w:val="0085265D"/>
    <w:rsid w:val="00864DC7"/>
    <w:rsid w:val="00880E86"/>
    <w:rsid w:val="008847AC"/>
    <w:rsid w:val="00891BB0"/>
    <w:rsid w:val="008A75EC"/>
    <w:rsid w:val="008C3325"/>
    <w:rsid w:val="008E3D54"/>
    <w:rsid w:val="008E4537"/>
    <w:rsid w:val="008E7D1C"/>
    <w:rsid w:val="008F0A37"/>
    <w:rsid w:val="008F12E0"/>
    <w:rsid w:val="008F4E01"/>
    <w:rsid w:val="009114CA"/>
    <w:rsid w:val="00921034"/>
    <w:rsid w:val="009226BC"/>
    <w:rsid w:val="009268F6"/>
    <w:rsid w:val="00946B09"/>
    <w:rsid w:val="00961402"/>
    <w:rsid w:val="00972CAF"/>
    <w:rsid w:val="009817BD"/>
    <w:rsid w:val="00987FDA"/>
    <w:rsid w:val="00991089"/>
    <w:rsid w:val="00992822"/>
    <w:rsid w:val="009A7574"/>
    <w:rsid w:val="009A7C3C"/>
    <w:rsid w:val="009B09B7"/>
    <w:rsid w:val="009B1077"/>
    <w:rsid w:val="009D7DFE"/>
    <w:rsid w:val="00A01E70"/>
    <w:rsid w:val="00A14B0B"/>
    <w:rsid w:val="00A20A0A"/>
    <w:rsid w:val="00A21D0C"/>
    <w:rsid w:val="00A50311"/>
    <w:rsid w:val="00A543E2"/>
    <w:rsid w:val="00A553A6"/>
    <w:rsid w:val="00A57DDA"/>
    <w:rsid w:val="00A60903"/>
    <w:rsid w:val="00A903C5"/>
    <w:rsid w:val="00A946AC"/>
    <w:rsid w:val="00AA0D6A"/>
    <w:rsid w:val="00AA2D29"/>
    <w:rsid w:val="00AC28DD"/>
    <w:rsid w:val="00AD0BC1"/>
    <w:rsid w:val="00AE00DC"/>
    <w:rsid w:val="00B02F97"/>
    <w:rsid w:val="00B06F9B"/>
    <w:rsid w:val="00B0720D"/>
    <w:rsid w:val="00B122F4"/>
    <w:rsid w:val="00B222FD"/>
    <w:rsid w:val="00B42922"/>
    <w:rsid w:val="00B42BB2"/>
    <w:rsid w:val="00B45C6D"/>
    <w:rsid w:val="00B64C83"/>
    <w:rsid w:val="00BB0616"/>
    <w:rsid w:val="00BD0169"/>
    <w:rsid w:val="00BE398B"/>
    <w:rsid w:val="00BE4C82"/>
    <w:rsid w:val="00C114A5"/>
    <w:rsid w:val="00C43C67"/>
    <w:rsid w:val="00C55F57"/>
    <w:rsid w:val="00C60AFD"/>
    <w:rsid w:val="00C70CFA"/>
    <w:rsid w:val="00C73D48"/>
    <w:rsid w:val="00C77195"/>
    <w:rsid w:val="00C857FC"/>
    <w:rsid w:val="00C8738F"/>
    <w:rsid w:val="00CA006E"/>
    <w:rsid w:val="00CA250C"/>
    <w:rsid w:val="00CB14CC"/>
    <w:rsid w:val="00CB41B0"/>
    <w:rsid w:val="00CC4173"/>
    <w:rsid w:val="00D036FA"/>
    <w:rsid w:val="00D12292"/>
    <w:rsid w:val="00D13408"/>
    <w:rsid w:val="00D52447"/>
    <w:rsid w:val="00D67125"/>
    <w:rsid w:val="00D92DBE"/>
    <w:rsid w:val="00DB0AA8"/>
    <w:rsid w:val="00DB7A71"/>
    <w:rsid w:val="00DD0E1A"/>
    <w:rsid w:val="00DE2C2F"/>
    <w:rsid w:val="00E07FA9"/>
    <w:rsid w:val="00E108FF"/>
    <w:rsid w:val="00E11D54"/>
    <w:rsid w:val="00E3491D"/>
    <w:rsid w:val="00E55C41"/>
    <w:rsid w:val="00E843FF"/>
    <w:rsid w:val="00EB13A3"/>
    <w:rsid w:val="00EB33A2"/>
    <w:rsid w:val="00EB5E45"/>
    <w:rsid w:val="00EC3647"/>
    <w:rsid w:val="00EC5442"/>
    <w:rsid w:val="00ED131B"/>
    <w:rsid w:val="00ED7674"/>
    <w:rsid w:val="00EE1B69"/>
    <w:rsid w:val="00EE65BF"/>
    <w:rsid w:val="00EF29F0"/>
    <w:rsid w:val="00F1064B"/>
    <w:rsid w:val="00F23472"/>
    <w:rsid w:val="00F25807"/>
    <w:rsid w:val="00F2727D"/>
    <w:rsid w:val="00F27AD5"/>
    <w:rsid w:val="00F467FD"/>
    <w:rsid w:val="00F56463"/>
    <w:rsid w:val="00F61EBF"/>
    <w:rsid w:val="00F672D3"/>
    <w:rsid w:val="00F81932"/>
    <w:rsid w:val="00F83122"/>
    <w:rsid w:val="00F85FA5"/>
    <w:rsid w:val="00FC12B7"/>
    <w:rsid w:val="00FC33D8"/>
    <w:rsid w:val="00FD520D"/>
    <w:rsid w:val="00FD67BC"/>
    <w:rsid w:val="00FE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7DD95963-4714-4788-9C8E-DE320E99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97F"/>
    <w:rPr>
      <w:lang w:val="es-PR"/>
    </w:rPr>
  </w:style>
  <w:style w:type="paragraph" w:styleId="Heading1">
    <w:name w:val="heading 1"/>
    <w:basedOn w:val="Normal"/>
    <w:next w:val="Normal"/>
    <w:link w:val="Heading1Char"/>
    <w:uiPriority w:val="9"/>
    <w:qFormat/>
    <w:rsid w:val="0074610B"/>
    <w:pPr>
      <w:keepNext/>
      <w:widowControl w:val="0"/>
      <w:numPr>
        <w:numId w:val="2"/>
      </w:numPr>
      <w:spacing w:before="240" w:after="60" w:line="240" w:lineRule="auto"/>
      <w:outlineLvl w:val="0"/>
    </w:pPr>
    <w:rPr>
      <w:rFonts w:ascii="Cambria" w:eastAsia="Times New Roman" w:hAnsi="Cambria" w:cs="Times New Roman"/>
      <w:b/>
      <w:bCs/>
      <w:snapToGrid w:val="0"/>
      <w:kern w:val="32"/>
      <w:sz w:val="32"/>
      <w:szCs w:val="32"/>
      <w:lang w:val="en-US"/>
    </w:rPr>
  </w:style>
  <w:style w:type="paragraph" w:styleId="Heading2">
    <w:name w:val="heading 2"/>
    <w:basedOn w:val="Normal"/>
    <w:next w:val="Normal"/>
    <w:link w:val="Heading2Char"/>
    <w:uiPriority w:val="9"/>
    <w:unhideWhenUsed/>
    <w:qFormat/>
    <w:rsid w:val="0074610B"/>
    <w:pPr>
      <w:keepNext/>
      <w:widowControl w:val="0"/>
      <w:numPr>
        <w:ilvl w:val="1"/>
        <w:numId w:val="2"/>
      </w:numPr>
      <w:spacing w:before="240" w:after="60" w:line="240" w:lineRule="auto"/>
      <w:outlineLvl w:val="1"/>
    </w:pPr>
    <w:rPr>
      <w:rFonts w:ascii="Cambria" w:eastAsia="Times New Roman" w:hAnsi="Cambria" w:cs="Times New Roman"/>
      <w:b/>
      <w:bCs/>
      <w:i/>
      <w:iCs/>
      <w:snapToGrid w:val="0"/>
      <w:sz w:val="28"/>
      <w:szCs w:val="28"/>
      <w:lang w:val="en-US"/>
    </w:rPr>
  </w:style>
  <w:style w:type="paragraph" w:styleId="Heading3">
    <w:name w:val="heading 3"/>
    <w:basedOn w:val="Normal"/>
    <w:next w:val="Normal"/>
    <w:link w:val="Heading3Char"/>
    <w:uiPriority w:val="9"/>
    <w:unhideWhenUsed/>
    <w:qFormat/>
    <w:rsid w:val="0074610B"/>
    <w:pPr>
      <w:keepNext/>
      <w:widowControl w:val="0"/>
      <w:numPr>
        <w:ilvl w:val="2"/>
        <w:numId w:val="2"/>
      </w:numPr>
      <w:spacing w:before="240" w:after="60" w:line="240" w:lineRule="auto"/>
      <w:outlineLvl w:val="2"/>
    </w:pPr>
    <w:rPr>
      <w:rFonts w:ascii="Cambria" w:eastAsia="Times New Roman" w:hAnsi="Cambria" w:cs="Times New Roman"/>
      <w:b/>
      <w:bCs/>
      <w:snapToGrid w:val="0"/>
      <w:sz w:val="26"/>
      <w:szCs w:val="26"/>
      <w:lang w:val="en-US"/>
    </w:rPr>
  </w:style>
  <w:style w:type="paragraph" w:styleId="Heading4">
    <w:name w:val="heading 4"/>
    <w:basedOn w:val="Normal"/>
    <w:next w:val="Normal"/>
    <w:link w:val="Heading4Char"/>
    <w:uiPriority w:val="9"/>
    <w:semiHidden/>
    <w:unhideWhenUsed/>
    <w:qFormat/>
    <w:rsid w:val="0074610B"/>
    <w:pPr>
      <w:keepNext/>
      <w:widowControl w:val="0"/>
      <w:numPr>
        <w:ilvl w:val="3"/>
        <w:numId w:val="2"/>
      </w:numPr>
      <w:spacing w:before="240" w:after="60" w:line="240" w:lineRule="auto"/>
      <w:outlineLvl w:val="3"/>
    </w:pPr>
    <w:rPr>
      <w:rFonts w:ascii="Calibri" w:eastAsia="Times New Roman" w:hAnsi="Calibri" w:cs="Times New Roman"/>
      <w:b/>
      <w:bCs/>
      <w:snapToGrid w:val="0"/>
      <w:sz w:val="28"/>
      <w:szCs w:val="28"/>
      <w:lang w:val="en-US"/>
    </w:rPr>
  </w:style>
  <w:style w:type="paragraph" w:styleId="Heading5">
    <w:name w:val="heading 5"/>
    <w:basedOn w:val="Normal"/>
    <w:next w:val="Normal"/>
    <w:link w:val="Heading5Char"/>
    <w:uiPriority w:val="9"/>
    <w:semiHidden/>
    <w:unhideWhenUsed/>
    <w:qFormat/>
    <w:rsid w:val="0074610B"/>
    <w:pPr>
      <w:widowControl w:val="0"/>
      <w:numPr>
        <w:ilvl w:val="4"/>
        <w:numId w:val="2"/>
      </w:numPr>
      <w:spacing w:before="240" w:after="60" w:line="240" w:lineRule="auto"/>
      <w:outlineLvl w:val="4"/>
    </w:pPr>
    <w:rPr>
      <w:rFonts w:ascii="Calibri" w:eastAsia="Times New Roman" w:hAnsi="Calibri" w:cs="Times New Roman"/>
      <w:b/>
      <w:bCs/>
      <w:i/>
      <w:iCs/>
      <w:snapToGrid w:val="0"/>
      <w:sz w:val="26"/>
      <w:szCs w:val="26"/>
      <w:lang w:val="en-US"/>
    </w:rPr>
  </w:style>
  <w:style w:type="paragraph" w:styleId="Heading6">
    <w:name w:val="heading 6"/>
    <w:basedOn w:val="Normal"/>
    <w:next w:val="Normal"/>
    <w:link w:val="Heading6Char"/>
    <w:uiPriority w:val="9"/>
    <w:semiHidden/>
    <w:unhideWhenUsed/>
    <w:qFormat/>
    <w:rsid w:val="0074610B"/>
    <w:pPr>
      <w:widowControl w:val="0"/>
      <w:numPr>
        <w:ilvl w:val="5"/>
        <w:numId w:val="2"/>
      </w:numPr>
      <w:spacing w:before="240" w:after="60" w:line="240" w:lineRule="auto"/>
      <w:outlineLvl w:val="5"/>
    </w:pPr>
    <w:rPr>
      <w:rFonts w:ascii="Calibri" w:eastAsia="Times New Roman" w:hAnsi="Calibri" w:cs="Times New Roman"/>
      <w:b/>
      <w:bCs/>
      <w:snapToGrid w:val="0"/>
      <w:lang w:val="en-US"/>
    </w:rPr>
  </w:style>
  <w:style w:type="paragraph" w:styleId="Heading7">
    <w:name w:val="heading 7"/>
    <w:basedOn w:val="Normal"/>
    <w:next w:val="Normal"/>
    <w:link w:val="Heading7Char"/>
    <w:uiPriority w:val="9"/>
    <w:semiHidden/>
    <w:unhideWhenUsed/>
    <w:qFormat/>
    <w:rsid w:val="0074610B"/>
    <w:pPr>
      <w:widowControl w:val="0"/>
      <w:numPr>
        <w:ilvl w:val="6"/>
        <w:numId w:val="2"/>
      </w:numPr>
      <w:spacing w:before="240" w:after="60" w:line="240" w:lineRule="auto"/>
      <w:outlineLvl w:val="6"/>
    </w:pPr>
    <w:rPr>
      <w:rFonts w:ascii="Calibri" w:eastAsia="Times New Roman" w:hAnsi="Calibri" w:cs="Times New Roman"/>
      <w:snapToGrid w:val="0"/>
      <w:sz w:val="24"/>
      <w:szCs w:val="24"/>
      <w:lang w:val="en-US"/>
    </w:rPr>
  </w:style>
  <w:style w:type="paragraph" w:styleId="Heading8">
    <w:name w:val="heading 8"/>
    <w:basedOn w:val="Normal"/>
    <w:next w:val="Normal"/>
    <w:link w:val="Heading8Char"/>
    <w:uiPriority w:val="9"/>
    <w:semiHidden/>
    <w:unhideWhenUsed/>
    <w:qFormat/>
    <w:rsid w:val="0074610B"/>
    <w:pPr>
      <w:widowControl w:val="0"/>
      <w:numPr>
        <w:ilvl w:val="7"/>
        <w:numId w:val="2"/>
      </w:numPr>
      <w:spacing w:before="240" w:after="60" w:line="240" w:lineRule="auto"/>
      <w:outlineLvl w:val="7"/>
    </w:pPr>
    <w:rPr>
      <w:rFonts w:ascii="Calibri" w:eastAsia="Times New Roman" w:hAnsi="Calibri" w:cs="Times New Roman"/>
      <w:i/>
      <w:iCs/>
      <w:snapToGrid w:val="0"/>
      <w:sz w:val="24"/>
      <w:szCs w:val="24"/>
      <w:lang w:val="en-US"/>
    </w:rPr>
  </w:style>
  <w:style w:type="paragraph" w:styleId="Heading9">
    <w:name w:val="heading 9"/>
    <w:basedOn w:val="Normal"/>
    <w:next w:val="Normal"/>
    <w:link w:val="Heading9Char"/>
    <w:uiPriority w:val="9"/>
    <w:semiHidden/>
    <w:unhideWhenUsed/>
    <w:qFormat/>
    <w:rsid w:val="0074610B"/>
    <w:pPr>
      <w:widowControl w:val="0"/>
      <w:numPr>
        <w:ilvl w:val="8"/>
        <w:numId w:val="2"/>
      </w:numPr>
      <w:spacing w:before="240" w:after="60" w:line="240" w:lineRule="auto"/>
      <w:outlineLvl w:val="8"/>
    </w:pPr>
    <w:rPr>
      <w:rFonts w:ascii="Cambria" w:eastAsia="Times New Roman" w:hAnsi="Cambria" w:cs="Times New Roman"/>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097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E097F"/>
    <w:pPr>
      <w:spacing w:after="200" w:line="276" w:lineRule="auto"/>
      <w:ind w:left="720"/>
      <w:contextualSpacing/>
    </w:pPr>
    <w:rPr>
      <w:rFonts w:ascii="Garamond" w:hAnsi="Garamond"/>
      <w:sz w:val="24"/>
      <w:lang w:val="en-US"/>
    </w:rPr>
  </w:style>
  <w:style w:type="paragraph" w:styleId="BalloonText">
    <w:name w:val="Balloon Text"/>
    <w:basedOn w:val="Normal"/>
    <w:link w:val="BalloonTextChar"/>
    <w:uiPriority w:val="99"/>
    <w:semiHidden/>
    <w:unhideWhenUsed/>
    <w:rsid w:val="00F27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AD5"/>
    <w:rPr>
      <w:rFonts w:ascii="Segoe UI" w:hAnsi="Segoe UI" w:cs="Segoe UI"/>
      <w:sz w:val="18"/>
      <w:szCs w:val="18"/>
      <w:lang w:val="es-PR"/>
    </w:rPr>
  </w:style>
  <w:style w:type="character" w:customStyle="1" w:styleId="Heading1Char">
    <w:name w:val="Heading 1 Char"/>
    <w:basedOn w:val="DefaultParagraphFont"/>
    <w:link w:val="Heading1"/>
    <w:uiPriority w:val="9"/>
    <w:rsid w:val="0074610B"/>
    <w:rPr>
      <w:rFonts w:ascii="Cambria" w:eastAsia="Times New Roman" w:hAnsi="Cambria" w:cs="Times New Roman"/>
      <w:b/>
      <w:bCs/>
      <w:snapToGrid w:val="0"/>
      <w:kern w:val="32"/>
      <w:sz w:val="32"/>
      <w:szCs w:val="32"/>
    </w:rPr>
  </w:style>
  <w:style w:type="character" w:customStyle="1" w:styleId="Heading2Char">
    <w:name w:val="Heading 2 Char"/>
    <w:basedOn w:val="DefaultParagraphFont"/>
    <w:link w:val="Heading2"/>
    <w:uiPriority w:val="9"/>
    <w:rsid w:val="0074610B"/>
    <w:rPr>
      <w:rFonts w:ascii="Cambria" w:eastAsia="Times New Roman" w:hAnsi="Cambria" w:cs="Times New Roman"/>
      <w:b/>
      <w:bCs/>
      <w:i/>
      <w:iCs/>
      <w:snapToGrid w:val="0"/>
      <w:sz w:val="28"/>
      <w:szCs w:val="28"/>
    </w:rPr>
  </w:style>
  <w:style w:type="character" w:customStyle="1" w:styleId="Heading3Char">
    <w:name w:val="Heading 3 Char"/>
    <w:basedOn w:val="DefaultParagraphFont"/>
    <w:link w:val="Heading3"/>
    <w:uiPriority w:val="9"/>
    <w:rsid w:val="0074610B"/>
    <w:rPr>
      <w:rFonts w:ascii="Cambria" w:eastAsia="Times New Roman" w:hAnsi="Cambria" w:cs="Times New Roman"/>
      <w:b/>
      <w:bCs/>
      <w:snapToGrid w:val="0"/>
      <w:sz w:val="26"/>
      <w:szCs w:val="26"/>
    </w:rPr>
  </w:style>
  <w:style w:type="character" w:customStyle="1" w:styleId="Heading4Char">
    <w:name w:val="Heading 4 Char"/>
    <w:basedOn w:val="DefaultParagraphFont"/>
    <w:link w:val="Heading4"/>
    <w:uiPriority w:val="9"/>
    <w:semiHidden/>
    <w:rsid w:val="0074610B"/>
    <w:rPr>
      <w:rFonts w:ascii="Calibri" w:eastAsia="Times New Roman" w:hAnsi="Calibri" w:cs="Times New Roman"/>
      <w:b/>
      <w:bCs/>
      <w:snapToGrid w:val="0"/>
      <w:sz w:val="28"/>
      <w:szCs w:val="28"/>
    </w:rPr>
  </w:style>
  <w:style w:type="character" w:customStyle="1" w:styleId="Heading5Char">
    <w:name w:val="Heading 5 Char"/>
    <w:basedOn w:val="DefaultParagraphFont"/>
    <w:link w:val="Heading5"/>
    <w:uiPriority w:val="9"/>
    <w:semiHidden/>
    <w:rsid w:val="0074610B"/>
    <w:rPr>
      <w:rFonts w:ascii="Calibri" w:eastAsia="Times New Roman" w:hAnsi="Calibri" w:cs="Times New Roman"/>
      <w:b/>
      <w:bCs/>
      <w:i/>
      <w:iCs/>
      <w:snapToGrid w:val="0"/>
      <w:sz w:val="26"/>
      <w:szCs w:val="26"/>
    </w:rPr>
  </w:style>
  <w:style w:type="character" w:customStyle="1" w:styleId="Heading6Char">
    <w:name w:val="Heading 6 Char"/>
    <w:basedOn w:val="DefaultParagraphFont"/>
    <w:link w:val="Heading6"/>
    <w:uiPriority w:val="9"/>
    <w:semiHidden/>
    <w:rsid w:val="0074610B"/>
    <w:rPr>
      <w:rFonts w:ascii="Calibri" w:eastAsia="Times New Roman" w:hAnsi="Calibri" w:cs="Times New Roman"/>
      <w:b/>
      <w:bCs/>
      <w:snapToGrid w:val="0"/>
    </w:rPr>
  </w:style>
  <w:style w:type="character" w:customStyle="1" w:styleId="Heading7Char">
    <w:name w:val="Heading 7 Char"/>
    <w:basedOn w:val="DefaultParagraphFont"/>
    <w:link w:val="Heading7"/>
    <w:uiPriority w:val="9"/>
    <w:semiHidden/>
    <w:rsid w:val="0074610B"/>
    <w:rPr>
      <w:rFonts w:ascii="Calibri" w:eastAsia="Times New Roman" w:hAnsi="Calibri" w:cs="Times New Roman"/>
      <w:snapToGrid w:val="0"/>
      <w:sz w:val="24"/>
      <w:szCs w:val="24"/>
    </w:rPr>
  </w:style>
  <w:style w:type="character" w:customStyle="1" w:styleId="Heading8Char">
    <w:name w:val="Heading 8 Char"/>
    <w:basedOn w:val="DefaultParagraphFont"/>
    <w:link w:val="Heading8"/>
    <w:uiPriority w:val="9"/>
    <w:semiHidden/>
    <w:rsid w:val="0074610B"/>
    <w:rPr>
      <w:rFonts w:ascii="Calibri" w:eastAsia="Times New Roman" w:hAnsi="Calibri" w:cs="Times New Roman"/>
      <w:i/>
      <w:iCs/>
      <w:snapToGrid w:val="0"/>
      <w:sz w:val="24"/>
      <w:szCs w:val="24"/>
    </w:rPr>
  </w:style>
  <w:style w:type="character" w:customStyle="1" w:styleId="Heading9Char">
    <w:name w:val="Heading 9 Char"/>
    <w:basedOn w:val="DefaultParagraphFont"/>
    <w:link w:val="Heading9"/>
    <w:uiPriority w:val="9"/>
    <w:semiHidden/>
    <w:rsid w:val="0074610B"/>
    <w:rPr>
      <w:rFonts w:ascii="Cambria" w:eastAsia="Times New Roman" w:hAnsi="Cambria" w:cs="Times New Roman"/>
      <w:snapToGrid w:val="0"/>
    </w:rPr>
  </w:style>
  <w:style w:type="character" w:styleId="Hyperlink">
    <w:name w:val="Hyperlink"/>
    <w:uiPriority w:val="99"/>
    <w:unhideWhenUsed/>
    <w:rsid w:val="000C4F28"/>
    <w:rPr>
      <w:color w:val="0000FF"/>
      <w:u w:val="single"/>
    </w:rPr>
  </w:style>
  <w:style w:type="paragraph" w:styleId="FootnoteText">
    <w:name w:val="footnote text"/>
    <w:basedOn w:val="Normal"/>
    <w:link w:val="FootnoteTextChar"/>
    <w:semiHidden/>
    <w:unhideWhenUsed/>
    <w:rsid w:val="000C4F28"/>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0C4F28"/>
    <w:rPr>
      <w:rFonts w:ascii="Calibri" w:eastAsia="Calibri" w:hAnsi="Calibri" w:cs="Times New Roman"/>
      <w:sz w:val="20"/>
      <w:szCs w:val="20"/>
    </w:rPr>
  </w:style>
  <w:style w:type="character" w:styleId="FootnoteReference">
    <w:name w:val="footnote reference"/>
    <w:semiHidden/>
    <w:unhideWhenUsed/>
    <w:rsid w:val="000C4F28"/>
    <w:rPr>
      <w:vertAlign w:val="superscript"/>
    </w:rPr>
  </w:style>
  <w:style w:type="paragraph" w:styleId="Header">
    <w:name w:val="header"/>
    <w:basedOn w:val="Normal"/>
    <w:link w:val="HeaderChar"/>
    <w:unhideWhenUsed/>
    <w:rsid w:val="000C4F28"/>
    <w:pPr>
      <w:widowControl w:val="0"/>
      <w:tabs>
        <w:tab w:val="center" w:pos="4680"/>
        <w:tab w:val="right" w:pos="9360"/>
      </w:tabs>
      <w:spacing w:after="0" w:line="240" w:lineRule="auto"/>
    </w:pPr>
    <w:rPr>
      <w:rFonts w:ascii="Times New Roman" w:eastAsia="Times New Roman" w:hAnsi="Times New Roman" w:cs="Times New Roman"/>
      <w:snapToGrid w:val="0"/>
      <w:sz w:val="24"/>
      <w:szCs w:val="20"/>
      <w:lang w:val="en-US"/>
    </w:rPr>
  </w:style>
  <w:style w:type="character" w:customStyle="1" w:styleId="HeaderChar">
    <w:name w:val="Header Char"/>
    <w:basedOn w:val="DefaultParagraphFont"/>
    <w:link w:val="Header"/>
    <w:rsid w:val="000C4F28"/>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BD0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169"/>
    <w:rPr>
      <w:lang w:val="es-PR"/>
    </w:rPr>
  </w:style>
  <w:style w:type="table" w:styleId="TableGrid">
    <w:name w:val="Table Grid"/>
    <w:basedOn w:val="TableNormal"/>
    <w:uiPriority w:val="59"/>
    <w:rsid w:val="00AA0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55240">
      <w:bodyDiv w:val="1"/>
      <w:marLeft w:val="0"/>
      <w:marRight w:val="0"/>
      <w:marTop w:val="0"/>
      <w:marBottom w:val="0"/>
      <w:divBdr>
        <w:top w:val="none" w:sz="0" w:space="0" w:color="auto"/>
        <w:left w:val="none" w:sz="0" w:space="0" w:color="auto"/>
        <w:bottom w:val="none" w:sz="0" w:space="0" w:color="auto"/>
        <w:right w:val="none" w:sz="0" w:space="0" w:color="auto"/>
      </w:divBdr>
    </w:div>
    <w:div w:id="491992592">
      <w:bodyDiv w:val="1"/>
      <w:marLeft w:val="0"/>
      <w:marRight w:val="0"/>
      <w:marTop w:val="0"/>
      <w:marBottom w:val="0"/>
      <w:divBdr>
        <w:top w:val="none" w:sz="0" w:space="0" w:color="auto"/>
        <w:left w:val="none" w:sz="0" w:space="0" w:color="auto"/>
        <w:bottom w:val="none" w:sz="0" w:space="0" w:color="auto"/>
        <w:right w:val="none" w:sz="0" w:space="0" w:color="auto"/>
      </w:divBdr>
    </w:div>
    <w:div w:id="1005013404">
      <w:bodyDiv w:val="1"/>
      <w:marLeft w:val="0"/>
      <w:marRight w:val="0"/>
      <w:marTop w:val="0"/>
      <w:marBottom w:val="0"/>
      <w:divBdr>
        <w:top w:val="none" w:sz="0" w:space="0" w:color="auto"/>
        <w:left w:val="none" w:sz="0" w:space="0" w:color="auto"/>
        <w:bottom w:val="none" w:sz="0" w:space="0" w:color="auto"/>
        <w:right w:val="none" w:sz="0" w:space="0" w:color="auto"/>
      </w:divBdr>
    </w:div>
    <w:div w:id="1057555317">
      <w:bodyDiv w:val="1"/>
      <w:marLeft w:val="0"/>
      <w:marRight w:val="0"/>
      <w:marTop w:val="0"/>
      <w:marBottom w:val="0"/>
      <w:divBdr>
        <w:top w:val="none" w:sz="0" w:space="0" w:color="auto"/>
        <w:left w:val="none" w:sz="0" w:space="0" w:color="auto"/>
        <w:bottom w:val="none" w:sz="0" w:space="0" w:color="auto"/>
        <w:right w:val="none" w:sz="0" w:space="0" w:color="auto"/>
      </w:divBdr>
    </w:div>
    <w:div w:id="1109081871">
      <w:bodyDiv w:val="1"/>
      <w:marLeft w:val="0"/>
      <w:marRight w:val="0"/>
      <w:marTop w:val="0"/>
      <w:marBottom w:val="0"/>
      <w:divBdr>
        <w:top w:val="none" w:sz="0" w:space="0" w:color="auto"/>
        <w:left w:val="none" w:sz="0" w:space="0" w:color="auto"/>
        <w:bottom w:val="none" w:sz="0" w:space="0" w:color="auto"/>
        <w:right w:val="none" w:sz="0" w:space="0" w:color="auto"/>
      </w:divBdr>
    </w:div>
    <w:div w:id="1167553146">
      <w:bodyDiv w:val="1"/>
      <w:marLeft w:val="0"/>
      <w:marRight w:val="0"/>
      <w:marTop w:val="0"/>
      <w:marBottom w:val="0"/>
      <w:divBdr>
        <w:top w:val="none" w:sz="0" w:space="0" w:color="auto"/>
        <w:left w:val="none" w:sz="0" w:space="0" w:color="auto"/>
        <w:bottom w:val="none" w:sz="0" w:space="0" w:color="auto"/>
        <w:right w:val="none" w:sz="0" w:space="0" w:color="auto"/>
      </w:divBdr>
    </w:div>
    <w:div w:id="1179201365">
      <w:bodyDiv w:val="1"/>
      <w:marLeft w:val="0"/>
      <w:marRight w:val="0"/>
      <w:marTop w:val="0"/>
      <w:marBottom w:val="0"/>
      <w:divBdr>
        <w:top w:val="none" w:sz="0" w:space="0" w:color="auto"/>
        <w:left w:val="none" w:sz="0" w:space="0" w:color="auto"/>
        <w:bottom w:val="none" w:sz="0" w:space="0" w:color="auto"/>
        <w:right w:val="none" w:sz="0" w:space="0" w:color="auto"/>
      </w:divBdr>
    </w:div>
    <w:div w:id="1291015223">
      <w:bodyDiv w:val="1"/>
      <w:marLeft w:val="0"/>
      <w:marRight w:val="0"/>
      <w:marTop w:val="0"/>
      <w:marBottom w:val="0"/>
      <w:divBdr>
        <w:top w:val="none" w:sz="0" w:space="0" w:color="auto"/>
        <w:left w:val="none" w:sz="0" w:space="0" w:color="auto"/>
        <w:bottom w:val="none" w:sz="0" w:space="0" w:color="auto"/>
        <w:right w:val="none" w:sz="0" w:space="0" w:color="auto"/>
      </w:divBdr>
    </w:div>
    <w:div w:id="1537112401">
      <w:bodyDiv w:val="1"/>
      <w:marLeft w:val="0"/>
      <w:marRight w:val="0"/>
      <w:marTop w:val="0"/>
      <w:marBottom w:val="0"/>
      <w:divBdr>
        <w:top w:val="none" w:sz="0" w:space="0" w:color="auto"/>
        <w:left w:val="none" w:sz="0" w:space="0" w:color="auto"/>
        <w:bottom w:val="none" w:sz="0" w:space="0" w:color="auto"/>
        <w:right w:val="none" w:sz="0" w:space="0" w:color="auto"/>
      </w:divBdr>
    </w:div>
    <w:div w:id="158769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cr.nps.gov/local-law/arch_stnds_0.htm" TargetMode="External"/><Relationship Id="rId4" Type="http://schemas.openxmlformats.org/officeDocument/2006/relationships/settings" Target="settings.xml"/><Relationship Id="rId9" Type="http://schemas.openxmlformats.org/officeDocument/2006/relationships/hyperlink" Target="http://www.oech.pr.gov" TargetMode="External"/><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cr.nps.gov/local-law/arch_stnds_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A0540BD6F4194AAB37E566591CD6BC" ma:contentTypeVersion="0" ma:contentTypeDescription="Create a new document." ma:contentTypeScope="" ma:versionID="d0f5c70f19094d415dcdba4251e387c7">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688523-B72B-42B0-A71B-8EFD0E2A19B1}"/>
</file>

<file path=customXml/itemProps2.xml><?xml version="1.0" encoding="utf-8"?>
<ds:datastoreItem xmlns:ds="http://schemas.openxmlformats.org/officeDocument/2006/customXml" ds:itemID="{E15AB974-3454-48B4-B10D-CC6B40CF28E2}"/>
</file>

<file path=customXml/itemProps3.xml><?xml version="1.0" encoding="utf-8"?>
<ds:datastoreItem xmlns:ds="http://schemas.openxmlformats.org/officeDocument/2006/customXml" ds:itemID="{B6D3E4BC-72AB-4E17-A193-5DF5DAA16D25}"/>
</file>

<file path=customXml/itemProps4.xml><?xml version="1.0" encoding="utf-8"?>
<ds:datastoreItem xmlns:ds="http://schemas.openxmlformats.org/officeDocument/2006/customXml" ds:itemID="{7AD29439-B96B-4444-BAE8-18EB781EB20D}"/>
</file>

<file path=docProps/app.xml><?xml version="1.0" encoding="utf-8"?>
<Properties xmlns="http://schemas.openxmlformats.org/officeDocument/2006/extended-properties" xmlns:vt="http://schemas.openxmlformats.org/officeDocument/2006/docPropsVTypes">
  <Template>Normal</Template>
  <TotalTime>6</TotalTime>
  <Pages>18</Pages>
  <Words>5119</Words>
  <Characters>29180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Sueiro</dc:creator>
  <cp:keywords/>
  <dc:description/>
  <cp:lastModifiedBy>Elba Díaz</cp:lastModifiedBy>
  <cp:revision>5</cp:revision>
  <cp:lastPrinted>2016-10-31T18:17:00Z</cp:lastPrinted>
  <dcterms:created xsi:type="dcterms:W3CDTF">2016-10-31T19:08:00Z</dcterms:created>
  <dcterms:modified xsi:type="dcterms:W3CDTF">2016-10-31T19:14:00Z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0x0101002EA0540BD6F4194AAB37E566591CD6BC</vt:lpwstr>
  </property>
</Properties>
</file>